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F7F" w:rsidRPr="00634BBC" w:rsidRDefault="00E45F7F" w:rsidP="00E45F7F">
      <w:pPr>
        <w:pStyle w:val="Ttulo2"/>
      </w:pPr>
      <w:bookmarkStart w:id="0" w:name="_Toc530740000"/>
      <w:bookmarkStart w:id="1" w:name="_Toc532816934"/>
      <w:bookmarkStart w:id="2" w:name="_GoBack"/>
      <w:r w:rsidRPr="00634BBC">
        <w:t>Modelo 7. Comunicación a terceros para alegaciones</w:t>
      </w:r>
      <w:bookmarkEnd w:id="2"/>
      <w:r w:rsidRPr="00634BBC">
        <w:t>.</w:t>
      </w:r>
      <w:bookmarkEnd w:id="0"/>
      <w:bookmarkEnd w:id="1"/>
    </w:p>
    <w:p w:rsidR="00E45F7F" w:rsidRPr="00634BBC" w:rsidRDefault="00E45F7F" w:rsidP="00E45F7F">
      <w:pPr>
        <w:spacing w:before="120" w:after="120"/>
        <w:jc w:val="both"/>
        <w:rPr>
          <w:sz w:val="22"/>
          <w:szCs w:val="22"/>
        </w:rPr>
      </w:pPr>
    </w:p>
    <w:p w:rsidR="00E45F7F" w:rsidRPr="00634BBC" w:rsidRDefault="00E45F7F" w:rsidP="00E45F7F">
      <w:pPr>
        <w:spacing w:before="120" w:after="120"/>
        <w:jc w:val="both"/>
        <w:rPr>
          <w:rFonts w:eastAsiaTheme="minorHAnsi" w:cstheme="minorBidi"/>
          <w:color w:val="C00000"/>
          <w:sz w:val="22"/>
          <w:szCs w:val="22"/>
          <w:u w:val="single"/>
          <w:lang w:val="es-ES"/>
        </w:rPr>
      </w:pPr>
      <w:r w:rsidRPr="00634BBC">
        <w:rPr>
          <w:rFonts w:eastAsiaTheme="minorHAnsi" w:cstheme="minorBidi"/>
          <w:sz w:val="22"/>
          <w:szCs w:val="22"/>
          <w:lang w:val="es-ES"/>
        </w:rPr>
        <w:t xml:space="preserve">Con fecha </w:t>
      </w:r>
      <w:proofErr w:type="spellStart"/>
      <w:r w:rsidRPr="00634BBC">
        <w:rPr>
          <w:rFonts w:eastAsiaTheme="minorHAnsi" w:cstheme="minorBidi"/>
          <w:color w:val="00B0F0"/>
          <w:sz w:val="22"/>
          <w:szCs w:val="22"/>
          <w:lang w:val="es-ES"/>
        </w:rPr>
        <w:t>xxxxx</w:t>
      </w:r>
      <w:proofErr w:type="spellEnd"/>
      <w:r w:rsidRPr="00634BBC">
        <w:rPr>
          <w:rFonts w:eastAsiaTheme="minorHAnsi" w:cstheme="minorBidi"/>
          <w:sz w:val="22"/>
          <w:szCs w:val="22"/>
          <w:lang w:val="es-ES"/>
        </w:rPr>
        <w:t xml:space="preserve"> de </w:t>
      </w:r>
      <w:r w:rsidRPr="00634BBC">
        <w:rPr>
          <w:rFonts w:eastAsiaTheme="minorHAnsi" w:cstheme="minorBidi"/>
          <w:color w:val="00B0F0"/>
          <w:sz w:val="22"/>
          <w:szCs w:val="22"/>
          <w:lang w:val="es-ES"/>
        </w:rPr>
        <w:t>xxx</w:t>
      </w:r>
      <w:r w:rsidRPr="00634BBC">
        <w:rPr>
          <w:rFonts w:eastAsiaTheme="minorHAnsi" w:cstheme="minorBidi"/>
          <w:sz w:val="22"/>
          <w:szCs w:val="22"/>
          <w:lang w:val="es-ES"/>
        </w:rPr>
        <w:t xml:space="preserve"> de </w:t>
      </w:r>
      <w:r w:rsidRPr="00634BBC">
        <w:rPr>
          <w:rFonts w:eastAsiaTheme="minorHAnsi" w:cstheme="minorBidi"/>
          <w:color w:val="00B0F0"/>
          <w:sz w:val="22"/>
          <w:szCs w:val="22"/>
          <w:lang w:val="es-ES"/>
        </w:rPr>
        <w:t>xx</w:t>
      </w:r>
      <w:r w:rsidRPr="00634BBC">
        <w:rPr>
          <w:rFonts w:eastAsiaTheme="minorHAnsi" w:cstheme="minorBidi"/>
          <w:sz w:val="22"/>
          <w:szCs w:val="22"/>
          <w:lang w:val="es-ES"/>
        </w:rPr>
        <w:t xml:space="preserve"> hemos recibido en - </w:t>
      </w:r>
      <w:r w:rsidRPr="00634BBC">
        <w:rPr>
          <w:rFonts w:eastAsiaTheme="minorHAnsi" w:cstheme="minorBidi"/>
          <w:color w:val="00B0F0"/>
          <w:sz w:val="22"/>
          <w:szCs w:val="22"/>
          <w:lang w:val="es-ES"/>
        </w:rPr>
        <w:t>órgano competente para resolver</w:t>
      </w:r>
      <w:r w:rsidRPr="00634BBC">
        <w:rPr>
          <w:rFonts w:eastAsiaTheme="minorHAnsi" w:cstheme="minorBidi"/>
          <w:sz w:val="22"/>
          <w:szCs w:val="22"/>
          <w:lang w:val="es-ES"/>
        </w:rPr>
        <w:t xml:space="preserve"> - solicitud de acceso a la información pública al amparo de la Ley 12/2014, de 16 de diciembre, de Transparencia y Participación Ciudadana de la Comunidad Autónoma de la Región de Murcia</w:t>
      </w:r>
      <w:proofErr w:type="gramStart"/>
      <w:r w:rsidRPr="00634BBC">
        <w:rPr>
          <w:rFonts w:eastAsiaTheme="minorHAnsi" w:cstheme="minorBidi"/>
          <w:sz w:val="22"/>
          <w:szCs w:val="22"/>
          <w:lang w:val="es-ES"/>
        </w:rPr>
        <w:t>, ,</w:t>
      </w:r>
      <w:proofErr w:type="gramEnd"/>
      <w:r w:rsidRPr="00634BBC">
        <w:rPr>
          <w:rFonts w:eastAsiaTheme="minorHAnsi" w:cstheme="minorBidi"/>
          <w:sz w:val="22"/>
          <w:szCs w:val="22"/>
          <w:lang w:val="es-ES"/>
        </w:rPr>
        <w:t xml:space="preserve"> con AIP número </w:t>
      </w:r>
      <w:r w:rsidRPr="00634BBC">
        <w:rPr>
          <w:rFonts w:eastAsiaTheme="minorHAnsi" w:cstheme="minorBidi"/>
          <w:color w:val="00B0F0"/>
          <w:sz w:val="22"/>
          <w:szCs w:val="22"/>
          <w:lang w:val="es-ES"/>
        </w:rPr>
        <w:t>xxx</w:t>
      </w:r>
      <w:r w:rsidRPr="00634BBC">
        <w:rPr>
          <w:rFonts w:eastAsiaTheme="minorHAnsi" w:cstheme="minorBidi"/>
          <w:sz w:val="22"/>
          <w:szCs w:val="22"/>
          <w:lang w:val="es-ES"/>
        </w:rPr>
        <w:t xml:space="preserve"> y (</w:t>
      </w:r>
      <w:r w:rsidRPr="00634BBC">
        <w:rPr>
          <w:rFonts w:eastAsiaTheme="minorHAnsi" w:cstheme="minorBidi"/>
          <w:color w:val="00B0F0"/>
          <w:sz w:val="22"/>
          <w:szCs w:val="22"/>
          <w:lang w:val="es-ES"/>
        </w:rPr>
        <w:t>si se conoce se especifica la motivación de la solicitud</w:t>
      </w:r>
      <w:r w:rsidRPr="00634BBC">
        <w:rPr>
          <w:rFonts w:eastAsiaTheme="minorHAnsi" w:cstheme="minorBidi"/>
          <w:sz w:val="22"/>
          <w:szCs w:val="22"/>
          <w:lang w:val="es-ES"/>
        </w:rPr>
        <w:t>). Dicha solicitud de derecho de acceso solicita información sobre -</w:t>
      </w:r>
      <w:r w:rsidRPr="00634BBC">
        <w:rPr>
          <w:rFonts w:eastAsiaTheme="minorHAnsi" w:cstheme="minorBidi"/>
          <w:color w:val="00B0F0"/>
          <w:sz w:val="22"/>
          <w:szCs w:val="22"/>
          <w:lang w:val="es-ES"/>
        </w:rPr>
        <w:t>información solicitada</w:t>
      </w:r>
      <w:r w:rsidRPr="00634BBC">
        <w:rPr>
          <w:rFonts w:eastAsiaTheme="minorHAnsi" w:cstheme="minorBidi"/>
          <w:sz w:val="22"/>
          <w:szCs w:val="22"/>
          <w:lang w:val="es-ES"/>
        </w:rPr>
        <w:t>-, señalando como medio de acceso a la información –</w:t>
      </w:r>
      <w:proofErr w:type="spellStart"/>
      <w:r w:rsidRPr="00634BBC">
        <w:rPr>
          <w:rFonts w:eastAsiaTheme="minorHAnsi" w:cstheme="minorBidi"/>
          <w:color w:val="00B0F0"/>
          <w:sz w:val="22"/>
          <w:szCs w:val="22"/>
          <w:lang w:val="es-ES"/>
        </w:rPr>
        <w:t>xxxxxx</w:t>
      </w:r>
      <w:proofErr w:type="spellEnd"/>
      <w:r w:rsidRPr="00634BBC">
        <w:rPr>
          <w:rFonts w:eastAsiaTheme="minorHAnsi" w:cstheme="minorBidi"/>
          <w:sz w:val="22"/>
          <w:szCs w:val="22"/>
          <w:lang w:val="es-ES"/>
        </w:rPr>
        <w:t>-.</w:t>
      </w:r>
    </w:p>
    <w:p w:rsidR="00E45F7F" w:rsidRPr="00634BBC" w:rsidRDefault="00E45F7F" w:rsidP="00E45F7F">
      <w:pPr>
        <w:spacing w:before="120" w:after="120"/>
        <w:jc w:val="both"/>
        <w:rPr>
          <w:rFonts w:eastAsiaTheme="minorHAnsi" w:cstheme="minorBidi"/>
          <w:sz w:val="22"/>
          <w:szCs w:val="22"/>
          <w:lang w:val="es-ES"/>
        </w:rPr>
      </w:pPr>
    </w:p>
    <w:p w:rsidR="00E45F7F" w:rsidRPr="00634BBC" w:rsidRDefault="00E45F7F" w:rsidP="00E45F7F">
      <w:pPr>
        <w:spacing w:before="120" w:after="120"/>
        <w:jc w:val="both"/>
        <w:rPr>
          <w:rFonts w:eastAsiaTheme="minorHAnsi" w:cstheme="minorBidi"/>
          <w:sz w:val="22"/>
          <w:szCs w:val="22"/>
          <w:lang w:val="es-ES"/>
        </w:rPr>
      </w:pPr>
      <w:r w:rsidRPr="00634BBC">
        <w:rPr>
          <w:rFonts w:eastAsiaTheme="minorHAnsi" w:cstheme="minorBidi"/>
          <w:sz w:val="22"/>
          <w:szCs w:val="22"/>
          <w:lang w:val="es-ES"/>
        </w:rPr>
        <w:t xml:space="preserve">Considerando que la información solicitada pudiera afectar a sus derechos e intereses legítimos, y en aplicación de lo establecido en el artículo 19.3 de la Ley 19/2013, de 9 de diciembre, de transparencia, acceso a la información pública y buen gobierno, se le concede </w:t>
      </w:r>
      <w:r w:rsidRPr="00634BBC">
        <w:rPr>
          <w:rFonts w:eastAsiaTheme="minorHAnsi" w:cstheme="minorBidi"/>
          <w:b/>
          <w:sz w:val="22"/>
          <w:szCs w:val="22"/>
          <w:u w:val="single"/>
          <w:lang w:val="es-ES"/>
        </w:rPr>
        <w:t>un plazo de quince días hábiles (15 días) para que formule las alegaciones</w:t>
      </w:r>
      <w:r w:rsidRPr="00634BBC">
        <w:rPr>
          <w:rFonts w:eastAsiaTheme="minorHAnsi" w:cstheme="minorBidi"/>
          <w:sz w:val="22"/>
          <w:szCs w:val="22"/>
          <w:lang w:val="es-ES"/>
        </w:rPr>
        <w:t xml:space="preserve"> y presente los documentos y justificaciones que tenga por convenientes. </w:t>
      </w:r>
    </w:p>
    <w:p w:rsidR="00E45F7F" w:rsidRPr="00634BBC" w:rsidRDefault="00E45F7F" w:rsidP="00E45F7F">
      <w:pPr>
        <w:spacing w:before="120" w:after="120"/>
        <w:jc w:val="both"/>
        <w:rPr>
          <w:rFonts w:eastAsiaTheme="minorHAnsi" w:cs="Arial"/>
          <w:sz w:val="22"/>
          <w:szCs w:val="22"/>
          <w:lang w:val="es-ES"/>
        </w:rPr>
      </w:pPr>
    </w:p>
    <w:p w:rsidR="00E45F7F" w:rsidRPr="00634BBC" w:rsidRDefault="00E45F7F" w:rsidP="00E45F7F">
      <w:pPr>
        <w:spacing w:before="120" w:after="120"/>
        <w:jc w:val="both"/>
        <w:rPr>
          <w:rFonts w:eastAsiaTheme="minorHAnsi" w:cs="Arial"/>
          <w:sz w:val="22"/>
          <w:szCs w:val="22"/>
          <w:lang w:val="es-ES"/>
        </w:rPr>
      </w:pPr>
      <w:r w:rsidRPr="00634BBC">
        <w:rPr>
          <w:rFonts w:eastAsiaTheme="minorHAnsi" w:cs="Arial"/>
          <w:sz w:val="22"/>
          <w:szCs w:val="22"/>
          <w:lang w:val="es-ES"/>
        </w:rPr>
        <w:t>Lo que pongo en su conocimiento a los efectos oportunos.</w:t>
      </w:r>
    </w:p>
    <w:p w:rsidR="00E45F7F" w:rsidRPr="00634BBC" w:rsidRDefault="00E45F7F" w:rsidP="00E45F7F">
      <w:pPr>
        <w:spacing w:before="120" w:after="120"/>
        <w:jc w:val="both"/>
        <w:rPr>
          <w:rFonts w:eastAsiaTheme="minorHAnsi" w:cstheme="minorBidi"/>
          <w:sz w:val="22"/>
          <w:szCs w:val="22"/>
          <w:lang w:val="es-ES"/>
        </w:rPr>
      </w:pPr>
    </w:p>
    <w:p w:rsidR="00E45F7F" w:rsidRPr="00634BBC" w:rsidRDefault="00E45F7F" w:rsidP="00E45F7F">
      <w:pPr>
        <w:spacing w:before="120" w:after="120"/>
        <w:jc w:val="both"/>
        <w:rPr>
          <w:rFonts w:eastAsiaTheme="minorHAnsi" w:cstheme="minorBidi"/>
          <w:b/>
          <w:sz w:val="22"/>
          <w:szCs w:val="22"/>
          <w:lang w:val="es-ES"/>
        </w:rPr>
      </w:pPr>
      <w:r w:rsidRPr="00634BBC">
        <w:rPr>
          <w:rFonts w:eastAsiaTheme="minorHAnsi" w:cstheme="minorBidi"/>
          <w:b/>
          <w:sz w:val="22"/>
          <w:szCs w:val="22"/>
          <w:lang w:val="es-ES"/>
        </w:rPr>
        <w:t xml:space="preserve">Nota: En caso de oposición de terceros, si se decidiese proporcionar la información solicitada, se debe esperar para proceder a la materialización del acceso hasta que haya finalizado el plazo para interponer recurso contencioso-administrativo. </w:t>
      </w:r>
    </w:p>
    <w:p w:rsidR="00D742A6" w:rsidRDefault="00D742A6"/>
    <w:sectPr w:rsidR="00D742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F7F"/>
    <w:rsid w:val="00C963D2"/>
    <w:rsid w:val="00D742A6"/>
    <w:rsid w:val="00E4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ACE460-552D-4C62-BCF8-BE3CC00CC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F7F"/>
    <w:pPr>
      <w:spacing w:after="200" w:line="240" w:lineRule="auto"/>
    </w:pPr>
    <w:rPr>
      <w:rFonts w:eastAsia="Times New Roman" w:cs="Times New Roman"/>
      <w:sz w:val="24"/>
      <w:szCs w:val="24"/>
      <w:lang w:val="es-ES_tradnl"/>
    </w:rPr>
  </w:style>
  <w:style w:type="paragraph" w:styleId="Ttulo2">
    <w:name w:val="heading 2"/>
    <w:basedOn w:val="Normal"/>
    <w:next w:val="Normal"/>
    <w:link w:val="Ttulo2Car"/>
    <w:autoRedefine/>
    <w:qFormat/>
    <w:rsid w:val="00E45F7F"/>
    <w:pPr>
      <w:keepNext/>
      <w:spacing w:before="240" w:after="160"/>
      <w:jc w:val="both"/>
      <w:outlineLvl w:val="1"/>
    </w:pPr>
    <w:rPr>
      <w:rFonts w:cs="Arial"/>
      <w:b/>
      <w:bCs/>
      <w:i/>
      <w:iCs/>
      <w:color w:val="1E9A97"/>
      <w:sz w:val="36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E45F7F"/>
    <w:rPr>
      <w:rFonts w:eastAsia="Times New Roman" w:cs="Arial"/>
      <w:b/>
      <w:bCs/>
      <w:i/>
      <w:iCs/>
      <w:color w:val="1E9A97"/>
      <w:sz w:val="3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1082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    Modelo 7. Comunicación a terceros para alegaciones.</vt:lpstr>
    </vt:vector>
  </TitlesOfParts>
  <Company>C.A.R.M.</Company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ANDREU FELIPE, ISABEL</dc:creator>
  <cp:keywords/>
  <dc:description/>
  <cp:lastModifiedBy>ANDREU FELIPE, ISABEL</cp:lastModifiedBy>
  <cp:revision>1</cp:revision>
  <dcterms:created xsi:type="dcterms:W3CDTF">2019-02-25T16:51:00Z</dcterms:created>
  <dcterms:modified xsi:type="dcterms:W3CDTF">2019-02-25T16:51:00Z</dcterms:modified>
</cp:coreProperties>
</file>