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1F6" w:rsidRPr="009A5A18" w:rsidRDefault="003841F6" w:rsidP="00241258">
      <w:pPr>
        <w:tabs>
          <w:tab w:val="left" w:pos="-709"/>
        </w:tabs>
        <w:spacing w:line="288" w:lineRule="auto"/>
        <w:ind w:right="284" w:firstLine="709"/>
        <w:rPr>
          <w:rFonts w:ascii="Arial" w:hAnsi="Arial" w:cs="Arial"/>
          <w:color w:val="000000" w:themeColor="text1"/>
          <w:sz w:val="22"/>
          <w:szCs w:val="22"/>
        </w:rPr>
      </w:pPr>
    </w:p>
    <w:p w:rsidR="003841F6" w:rsidRPr="009A5A18" w:rsidRDefault="003841F6" w:rsidP="00241258">
      <w:pPr>
        <w:tabs>
          <w:tab w:val="left" w:pos="-709"/>
        </w:tabs>
        <w:spacing w:line="288" w:lineRule="auto"/>
        <w:ind w:right="284" w:firstLine="709"/>
        <w:jc w:val="center"/>
        <w:rPr>
          <w:rFonts w:ascii="Arial" w:hAnsi="Arial" w:cs="Arial"/>
          <w:color w:val="000000" w:themeColor="text1"/>
          <w:sz w:val="22"/>
          <w:szCs w:val="22"/>
        </w:rPr>
      </w:pPr>
    </w:p>
    <w:p w:rsidR="003841F6" w:rsidRPr="009A5A18" w:rsidRDefault="003841F6" w:rsidP="00241258">
      <w:pPr>
        <w:tabs>
          <w:tab w:val="left" w:pos="-709"/>
        </w:tabs>
        <w:spacing w:line="288" w:lineRule="auto"/>
        <w:ind w:right="284" w:firstLine="709"/>
        <w:jc w:val="center"/>
        <w:rPr>
          <w:rFonts w:ascii="Arial" w:hAnsi="Arial" w:cs="Arial"/>
          <w:color w:val="000000" w:themeColor="text1"/>
          <w:sz w:val="22"/>
          <w:szCs w:val="22"/>
        </w:rPr>
      </w:pPr>
    </w:p>
    <w:p w:rsidR="003841F6" w:rsidRPr="009A5A18" w:rsidRDefault="006A4695" w:rsidP="00241258">
      <w:pPr>
        <w:tabs>
          <w:tab w:val="left" w:pos="-709"/>
        </w:tabs>
        <w:spacing w:line="288" w:lineRule="auto"/>
        <w:ind w:right="284" w:firstLine="709"/>
        <w:jc w:val="center"/>
        <w:rPr>
          <w:rFonts w:ascii="Arial" w:hAnsi="Arial" w:cs="Arial"/>
          <w:color w:val="000000" w:themeColor="text1"/>
          <w:sz w:val="22"/>
          <w:szCs w:val="22"/>
        </w:rPr>
      </w:pPr>
      <w:r w:rsidRPr="009A5A18">
        <w:rPr>
          <w:rFonts w:ascii="Arial" w:hAnsi="Arial" w:cs="Arial"/>
          <w:noProof/>
          <w:color w:val="000000" w:themeColor="text1"/>
          <w:sz w:val="22"/>
          <w:szCs w:val="22"/>
          <w:lang w:val="es-ES"/>
        </w:rPr>
        <w:drawing>
          <wp:anchor distT="0" distB="0" distL="114300" distR="114300" simplePos="0" relativeHeight="251657728" behindDoc="1" locked="1" layoutInCell="1" allowOverlap="1" wp14:anchorId="381AEFC1" wp14:editId="7C6C8BD6">
            <wp:simplePos x="0" y="0"/>
            <wp:positionH relativeFrom="page">
              <wp:posOffset>2794635</wp:posOffset>
            </wp:positionH>
            <wp:positionV relativeFrom="page">
              <wp:posOffset>1831340</wp:posOffset>
            </wp:positionV>
            <wp:extent cx="2477770" cy="1043940"/>
            <wp:effectExtent l="0" t="0" r="0" b="3810"/>
            <wp:wrapNone/>
            <wp:docPr id="2" name="Imagen 2" descr="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77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1F6" w:rsidRPr="009A5A18" w:rsidRDefault="003841F6" w:rsidP="00241258">
      <w:pPr>
        <w:tabs>
          <w:tab w:val="left" w:pos="-709"/>
        </w:tabs>
        <w:spacing w:line="288" w:lineRule="auto"/>
        <w:ind w:right="284" w:firstLine="709"/>
        <w:jc w:val="center"/>
        <w:rPr>
          <w:rFonts w:ascii="Arial" w:hAnsi="Arial" w:cs="Arial"/>
          <w:color w:val="000000" w:themeColor="text1"/>
          <w:sz w:val="22"/>
          <w:szCs w:val="22"/>
        </w:rPr>
      </w:pPr>
    </w:p>
    <w:p w:rsidR="00B11690" w:rsidRPr="009A5A18" w:rsidRDefault="00B11690" w:rsidP="00241258">
      <w:pPr>
        <w:tabs>
          <w:tab w:val="left" w:pos="-709"/>
        </w:tabs>
        <w:spacing w:line="288" w:lineRule="auto"/>
        <w:ind w:right="284" w:firstLine="709"/>
        <w:jc w:val="center"/>
        <w:rPr>
          <w:rFonts w:ascii="Arial" w:hAnsi="Arial" w:cs="Arial"/>
          <w:b/>
          <w:color w:val="000000" w:themeColor="text1"/>
          <w:sz w:val="22"/>
          <w:szCs w:val="22"/>
        </w:rPr>
      </w:pPr>
    </w:p>
    <w:p w:rsidR="00EF3646" w:rsidRPr="009A5A18" w:rsidRDefault="00EF3646" w:rsidP="00241258">
      <w:pPr>
        <w:tabs>
          <w:tab w:val="left" w:pos="-709"/>
        </w:tabs>
        <w:spacing w:line="288" w:lineRule="auto"/>
        <w:ind w:right="284" w:firstLine="709"/>
        <w:jc w:val="center"/>
        <w:rPr>
          <w:rFonts w:ascii="Arial" w:hAnsi="Arial" w:cs="Arial"/>
          <w:b/>
          <w:color w:val="000000" w:themeColor="text1"/>
          <w:sz w:val="22"/>
          <w:szCs w:val="22"/>
        </w:rPr>
      </w:pPr>
    </w:p>
    <w:p w:rsidR="00241258" w:rsidRPr="009A5A18" w:rsidRDefault="00241258" w:rsidP="00241258">
      <w:pPr>
        <w:tabs>
          <w:tab w:val="left" w:pos="-709"/>
        </w:tabs>
        <w:spacing w:line="288" w:lineRule="auto"/>
        <w:ind w:right="284" w:firstLine="709"/>
        <w:jc w:val="center"/>
        <w:rPr>
          <w:rFonts w:ascii="Arial" w:hAnsi="Arial" w:cs="Arial"/>
          <w:b/>
          <w:color w:val="000000" w:themeColor="text1"/>
          <w:sz w:val="22"/>
          <w:szCs w:val="22"/>
        </w:rPr>
      </w:pPr>
    </w:p>
    <w:p w:rsidR="00241258" w:rsidRPr="009A5A18" w:rsidRDefault="00241258" w:rsidP="00241258">
      <w:pPr>
        <w:tabs>
          <w:tab w:val="left" w:pos="-709"/>
        </w:tabs>
        <w:spacing w:line="288" w:lineRule="auto"/>
        <w:ind w:right="284" w:firstLine="709"/>
        <w:jc w:val="center"/>
        <w:rPr>
          <w:rFonts w:ascii="Arial" w:hAnsi="Arial" w:cs="Arial"/>
          <w:b/>
          <w:color w:val="000000" w:themeColor="text1"/>
          <w:sz w:val="22"/>
          <w:szCs w:val="22"/>
        </w:rPr>
      </w:pPr>
    </w:p>
    <w:p w:rsidR="00AC4884" w:rsidRPr="009A5A18" w:rsidRDefault="00AC4884" w:rsidP="00241258">
      <w:pPr>
        <w:spacing w:line="288" w:lineRule="auto"/>
        <w:ind w:right="284" w:firstLine="709"/>
        <w:jc w:val="both"/>
        <w:rPr>
          <w:rFonts w:ascii="Arial" w:hAnsi="Arial" w:cs="Arial"/>
          <w:b/>
          <w:color w:val="000000" w:themeColor="text1"/>
          <w:sz w:val="22"/>
          <w:szCs w:val="22"/>
        </w:rPr>
      </w:pPr>
    </w:p>
    <w:p w:rsidR="00C9234E" w:rsidRPr="009A5A18" w:rsidRDefault="00B11690" w:rsidP="00241258">
      <w:pPr>
        <w:pStyle w:val="Textodebloque"/>
        <w:spacing w:line="288" w:lineRule="auto"/>
        <w:ind w:left="0"/>
        <w:rPr>
          <w:color w:val="000000" w:themeColor="text1"/>
        </w:rPr>
      </w:pPr>
      <w:r w:rsidRPr="009A5A18">
        <w:rPr>
          <w:color w:val="000000" w:themeColor="text1"/>
        </w:rPr>
        <w:t>DECRETO Nº</w:t>
      </w:r>
      <w:r w:rsidR="00985A58" w:rsidRPr="009A5A18">
        <w:rPr>
          <w:color w:val="000000" w:themeColor="text1"/>
        </w:rPr>
        <w:t xml:space="preserve"> </w:t>
      </w:r>
      <w:r w:rsidR="003B6C9F" w:rsidRPr="009A5A18">
        <w:rPr>
          <w:color w:val="000000" w:themeColor="text1"/>
        </w:rPr>
        <w:t>xx</w:t>
      </w:r>
      <w:r w:rsidR="00F57685" w:rsidRPr="009A5A18">
        <w:rPr>
          <w:color w:val="000000" w:themeColor="text1"/>
        </w:rPr>
        <w:t>/20</w:t>
      </w:r>
      <w:r w:rsidR="006A3B82" w:rsidRPr="009A5A18">
        <w:rPr>
          <w:color w:val="000000" w:themeColor="text1"/>
        </w:rPr>
        <w:t>1</w:t>
      </w:r>
      <w:r w:rsidR="00FC3BF6">
        <w:rPr>
          <w:color w:val="000000" w:themeColor="text1"/>
        </w:rPr>
        <w:t>8</w:t>
      </w:r>
      <w:r w:rsidR="006D45F7" w:rsidRPr="009A5A18">
        <w:rPr>
          <w:color w:val="000000" w:themeColor="text1"/>
        </w:rPr>
        <w:t>, DE</w:t>
      </w:r>
      <w:r w:rsidR="009E171C" w:rsidRPr="009A5A18">
        <w:rPr>
          <w:color w:val="000000" w:themeColor="text1"/>
        </w:rPr>
        <w:t xml:space="preserve"> </w:t>
      </w:r>
      <w:proofErr w:type="gramStart"/>
      <w:r w:rsidR="000766FE" w:rsidRPr="009A5A18">
        <w:rPr>
          <w:color w:val="000000" w:themeColor="text1"/>
        </w:rPr>
        <w:t>……..</w:t>
      </w:r>
      <w:proofErr w:type="gramEnd"/>
      <w:r w:rsidR="000766FE" w:rsidRPr="009A5A18">
        <w:rPr>
          <w:color w:val="000000" w:themeColor="text1"/>
        </w:rPr>
        <w:t xml:space="preserve"> </w:t>
      </w:r>
      <w:r w:rsidR="009E171C" w:rsidRPr="009A5A18">
        <w:rPr>
          <w:color w:val="000000" w:themeColor="text1"/>
        </w:rPr>
        <w:t>de</w:t>
      </w:r>
      <w:r w:rsidR="005B7BA7" w:rsidRPr="009A5A18">
        <w:rPr>
          <w:color w:val="000000" w:themeColor="text1"/>
        </w:rPr>
        <w:t xml:space="preserve"> …..</w:t>
      </w:r>
      <w:bookmarkStart w:id="0" w:name="_GoBack"/>
      <w:bookmarkEnd w:id="0"/>
      <w:proofErr w:type="gramStart"/>
      <w:r w:rsidR="00765A5F" w:rsidRPr="009A5A18">
        <w:rPr>
          <w:color w:val="000000" w:themeColor="text1"/>
        </w:rPr>
        <w:t>,</w:t>
      </w:r>
      <w:proofErr w:type="gramEnd"/>
      <w:r w:rsidR="00765A5F" w:rsidRPr="009A5A18">
        <w:rPr>
          <w:color w:val="000000" w:themeColor="text1"/>
        </w:rPr>
        <w:t xml:space="preserve"> </w:t>
      </w:r>
      <w:r w:rsidR="003A565C" w:rsidRPr="009A5A18">
        <w:rPr>
          <w:color w:val="000000" w:themeColor="text1"/>
        </w:rPr>
        <w:t>POR EL QUE S</w:t>
      </w:r>
      <w:r w:rsidR="001B667A" w:rsidRPr="009A5A18">
        <w:rPr>
          <w:color w:val="000000" w:themeColor="text1"/>
        </w:rPr>
        <w:t>E</w:t>
      </w:r>
      <w:r w:rsidR="003A565C" w:rsidRPr="009A5A18">
        <w:rPr>
          <w:color w:val="000000" w:themeColor="text1"/>
        </w:rPr>
        <w:t xml:space="preserve"> E</w:t>
      </w:r>
      <w:r w:rsidR="00C3564F" w:rsidRPr="009A5A18">
        <w:rPr>
          <w:color w:val="000000" w:themeColor="text1"/>
        </w:rPr>
        <w:t xml:space="preserve">STABLECE </w:t>
      </w:r>
      <w:smartTag w:uri="urn:schemas-microsoft-com:office:smarttags" w:element="PersonName">
        <w:smartTagPr>
          <w:attr w:name="ProductID" w:val="LA ESTRUCTURA ORG￁NICA"/>
        </w:smartTagPr>
        <w:smartTag w:uri="urn:schemas-microsoft-com:office:smarttags" w:element="PersonName">
          <w:smartTagPr>
            <w:attr w:name="ProductID" w:val="LA ESTRUCTURA"/>
          </w:smartTagPr>
          <w:r w:rsidR="00C3564F" w:rsidRPr="009A5A18">
            <w:rPr>
              <w:color w:val="000000" w:themeColor="text1"/>
            </w:rPr>
            <w:t>LA ESTRUCTURA</w:t>
          </w:r>
        </w:smartTag>
        <w:r w:rsidR="00C3564F" w:rsidRPr="009A5A18">
          <w:rPr>
            <w:color w:val="000000" w:themeColor="text1"/>
          </w:rPr>
          <w:t xml:space="preserve"> ORGÁNICA</w:t>
        </w:r>
      </w:smartTag>
      <w:r w:rsidR="00C3564F" w:rsidRPr="009A5A18">
        <w:rPr>
          <w:color w:val="000000" w:themeColor="text1"/>
        </w:rPr>
        <w:t xml:space="preserve"> DE LA </w:t>
      </w:r>
      <w:r w:rsidR="009A7A1C" w:rsidRPr="009A5A18">
        <w:rPr>
          <w:color w:val="000000" w:themeColor="text1"/>
        </w:rPr>
        <w:t xml:space="preserve">COnsejería </w:t>
      </w:r>
      <w:r w:rsidR="00C3564F" w:rsidRPr="009A5A18">
        <w:rPr>
          <w:color w:val="000000" w:themeColor="text1"/>
        </w:rPr>
        <w:t xml:space="preserve">DE </w:t>
      </w:r>
      <w:r w:rsidR="00C9234E" w:rsidRPr="009A5A18">
        <w:rPr>
          <w:color w:val="000000" w:themeColor="text1"/>
        </w:rPr>
        <w:t>TRANSPARENCIA, PARTICIPACIÓN Y PORTAVOz.</w:t>
      </w:r>
    </w:p>
    <w:p w:rsidR="00C9234E" w:rsidRPr="009A5A18" w:rsidRDefault="00C9234E" w:rsidP="00241258">
      <w:pPr>
        <w:widowControl w:val="0"/>
        <w:autoSpaceDE w:val="0"/>
        <w:autoSpaceDN w:val="0"/>
        <w:adjustRightInd w:val="0"/>
        <w:spacing w:line="288" w:lineRule="auto"/>
        <w:ind w:right="284" w:firstLine="709"/>
        <w:jc w:val="both"/>
        <w:rPr>
          <w:rFonts w:ascii="Arial" w:hAnsi="Arial" w:cs="Arial"/>
          <w:color w:val="000000" w:themeColor="text1"/>
          <w:sz w:val="22"/>
          <w:szCs w:val="22"/>
        </w:rPr>
      </w:pPr>
    </w:p>
    <w:p w:rsidR="00C3564F" w:rsidRPr="009A5A18" w:rsidRDefault="00643D5E" w:rsidP="00241258">
      <w:pPr>
        <w:widowControl w:val="0"/>
        <w:autoSpaceDE w:val="0"/>
        <w:autoSpaceDN w:val="0"/>
        <w:adjustRightInd w:val="0"/>
        <w:spacing w:line="288" w:lineRule="auto"/>
        <w:ind w:right="284"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De conformidad con el </w:t>
      </w:r>
      <w:r w:rsidR="00C9234E" w:rsidRPr="009A5A18">
        <w:rPr>
          <w:rFonts w:ascii="Arial" w:hAnsi="Arial" w:cs="Arial"/>
          <w:color w:val="000000" w:themeColor="text1"/>
          <w:sz w:val="22"/>
          <w:szCs w:val="22"/>
        </w:rPr>
        <w:t xml:space="preserve">artículo 51 del Estatuto de Autonomía y el artículo </w:t>
      </w:r>
      <w:r w:rsidRPr="009A5A18">
        <w:rPr>
          <w:rFonts w:ascii="Arial" w:hAnsi="Arial" w:cs="Arial"/>
          <w:color w:val="000000" w:themeColor="text1"/>
          <w:sz w:val="22"/>
          <w:szCs w:val="22"/>
        </w:rPr>
        <w:t>1</w:t>
      </w:r>
      <w:r w:rsidR="00C3564F" w:rsidRPr="009A5A18">
        <w:rPr>
          <w:rFonts w:ascii="Arial" w:hAnsi="Arial" w:cs="Arial"/>
          <w:color w:val="000000" w:themeColor="text1"/>
          <w:sz w:val="22"/>
          <w:szCs w:val="22"/>
        </w:rPr>
        <w:t xml:space="preserve">4.2 de </w:t>
      </w:r>
      <w:smartTag w:uri="urn:schemas-microsoft-com:office:smarttags" w:element="PersonName">
        <w:smartTagPr>
          <w:attr w:name="ProductID" w:val="la Ley"/>
        </w:smartTagPr>
        <w:r w:rsidR="00C3564F" w:rsidRPr="009A5A18">
          <w:rPr>
            <w:rFonts w:ascii="Arial" w:hAnsi="Arial" w:cs="Arial"/>
            <w:color w:val="000000" w:themeColor="text1"/>
            <w:sz w:val="22"/>
            <w:szCs w:val="22"/>
          </w:rPr>
          <w:t>la Ley</w:t>
        </w:r>
      </w:smartTag>
      <w:r w:rsidR="00C3564F" w:rsidRPr="009A5A18">
        <w:rPr>
          <w:rFonts w:ascii="Arial" w:hAnsi="Arial" w:cs="Arial"/>
          <w:color w:val="000000" w:themeColor="text1"/>
          <w:sz w:val="22"/>
          <w:szCs w:val="22"/>
        </w:rPr>
        <w:t xml:space="preserve"> 7/2004, de 28 de diciembre, de Organización y Régimen Jurídico de </w:t>
      </w:r>
      <w:smartTag w:uri="urn:schemas-microsoft-com:office:smarttags" w:element="PersonName">
        <w:smartTagPr>
          <w:attr w:name="ProductID" w:val="la Administraci￳n P￺blica"/>
        </w:smartTagPr>
        <w:r w:rsidR="00C3564F" w:rsidRPr="009A5A18">
          <w:rPr>
            <w:rFonts w:ascii="Arial" w:hAnsi="Arial" w:cs="Arial"/>
            <w:color w:val="000000" w:themeColor="text1"/>
            <w:sz w:val="22"/>
            <w:szCs w:val="22"/>
          </w:rPr>
          <w:t>la Administración Pública</w:t>
        </w:r>
      </w:smartTag>
      <w:r w:rsidR="00C3564F" w:rsidRPr="009A5A18">
        <w:rPr>
          <w:rFonts w:ascii="Arial" w:hAnsi="Arial" w:cs="Arial"/>
          <w:color w:val="000000" w:themeColor="text1"/>
          <w:sz w:val="22"/>
          <w:szCs w:val="22"/>
        </w:rPr>
        <w:t xml:space="preserve"> de </w:t>
      </w:r>
      <w:smartTag w:uri="urn:schemas-microsoft-com:office:smarttags" w:element="PersonName">
        <w:smartTagPr>
          <w:attr w:name="ProductID" w:val="֨콐"/>
        </w:smartTagPr>
        <w:r w:rsidR="00C3564F" w:rsidRPr="009A5A18">
          <w:rPr>
            <w:rFonts w:ascii="Arial" w:hAnsi="Arial" w:cs="Arial"/>
            <w:color w:val="000000" w:themeColor="text1"/>
            <w:sz w:val="22"/>
            <w:szCs w:val="22"/>
          </w:rPr>
          <w:t>la Comunidad Autónoma</w:t>
        </w:r>
      </w:smartTag>
      <w:r w:rsidR="00C3564F" w:rsidRPr="009A5A18">
        <w:rPr>
          <w:rFonts w:ascii="Arial" w:hAnsi="Arial" w:cs="Arial"/>
          <w:color w:val="000000" w:themeColor="text1"/>
          <w:sz w:val="22"/>
          <w:szCs w:val="22"/>
        </w:rPr>
        <w:t xml:space="preserve"> de </w:t>
      </w:r>
      <w:smartTag w:uri="urn:schemas-microsoft-com:office:smarttags" w:element="PersonName">
        <w:smartTagPr>
          <w:attr w:name="ProductID" w:val="la Regi￳n"/>
        </w:smartTagPr>
        <w:r w:rsidR="00C3564F" w:rsidRPr="009A5A18">
          <w:rPr>
            <w:rFonts w:ascii="Arial" w:hAnsi="Arial" w:cs="Arial"/>
            <w:color w:val="000000" w:themeColor="text1"/>
            <w:sz w:val="22"/>
            <w:szCs w:val="22"/>
          </w:rPr>
          <w:t>la Región</w:t>
        </w:r>
      </w:smartTag>
      <w:r w:rsidR="00C3564F" w:rsidRPr="009A5A18">
        <w:rPr>
          <w:rFonts w:ascii="Arial" w:hAnsi="Arial" w:cs="Arial"/>
          <w:color w:val="000000" w:themeColor="text1"/>
          <w:sz w:val="22"/>
          <w:szCs w:val="22"/>
        </w:rPr>
        <w:t xml:space="preserve"> de Murcia, corresponde al Consejo de Gobierno, a iniciativa de los Consejeros afectados, previo informe de </w:t>
      </w:r>
      <w:smartTag w:uri="urn:schemas-microsoft-com:office:smarttags" w:element="PersonName">
        <w:smartTagPr>
          <w:attr w:name="ProductID" w:val="la Consejer￭a"/>
        </w:smartTagPr>
        <w:r w:rsidR="00C3564F" w:rsidRPr="009A5A18">
          <w:rPr>
            <w:rFonts w:ascii="Arial" w:hAnsi="Arial" w:cs="Arial"/>
            <w:color w:val="000000" w:themeColor="text1"/>
            <w:sz w:val="22"/>
            <w:szCs w:val="22"/>
          </w:rPr>
          <w:t>la Consejería</w:t>
        </w:r>
      </w:smartTag>
      <w:r w:rsidR="00C3564F" w:rsidRPr="009A5A18">
        <w:rPr>
          <w:rFonts w:ascii="Arial" w:hAnsi="Arial" w:cs="Arial"/>
          <w:color w:val="000000" w:themeColor="text1"/>
          <w:sz w:val="22"/>
          <w:szCs w:val="22"/>
        </w:rPr>
        <w:t xml:space="preserve"> de Hacienda, y a propuesta del Consejero competente en materia de organización administrativa, el establecimiento o modificación, por Decreto, de la estructura orgánica de cada Consejería.</w:t>
      </w:r>
    </w:p>
    <w:p w:rsidR="00C3564F" w:rsidRPr="009A5A18" w:rsidRDefault="00C3564F" w:rsidP="00241258">
      <w:pPr>
        <w:widowControl w:val="0"/>
        <w:autoSpaceDE w:val="0"/>
        <w:autoSpaceDN w:val="0"/>
        <w:adjustRightInd w:val="0"/>
        <w:spacing w:line="288" w:lineRule="auto"/>
        <w:ind w:right="284" w:firstLine="709"/>
        <w:jc w:val="both"/>
        <w:rPr>
          <w:rFonts w:ascii="Arial" w:hAnsi="Arial" w:cs="Arial"/>
          <w:color w:val="000000" w:themeColor="text1"/>
          <w:sz w:val="22"/>
          <w:szCs w:val="22"/>
        </w:rPr>
      </w:pPr>
    </w:p>
    <w:p w:rsidR="00A11E8A" w:rsidRPr="009A5A18" w:rsidRDefault="00C9234E" w:rsidP="00241258">
      <w:pPr>
        <w:spacing w:line="288" w:lineRule="auto"/>
        <w:ind w:right="284" w:firstLine="709"/>
        <w:jc w:val="both"/>
        <w:rPr>
          <w:rFonts w:ascii="Arial" w:hAnsi="Arial" w:cs="Arial"/>
          <w:color w:val="000000" w:themeColor="text1"/>
          <w:sz w:val="22"/>
          <w:szCs w:val="22"/>
        </w:rPr>
      </w:pPr>
      <w:r w:rsidRPr="009A5A18">
        <w:rPr>
          <w:rFonts w:ascii="Arial" w:hAnsi="Arial" w:cs="Arial"/>
          <w:color w:val="000000" w:themeColor="text1"/>
          <w:sz w:val="22"/>
          <w:szCs w:val="22"/>
        </w:rPr>
        <w:t>Mediante el Decreto del Presidente n.º 3</w:t>
      </w:r>
      <w:r w:rsidR="00C3564F" w:rsidRPr="009A5A18">
        <w:rPr>
          <w:rFonts w:ascii="Arial" w:hAnsi="Arial" w:cs="Arial"/>
          <w:color w:val="000000" w:themeColor="text1"/>
          <w:sz w:val="22"/>
          <w:szCs w:val="22"/>
        </w:rPr>
        <w:t>/201</w:t>
      </w:r>
      <w:r w:rsidRPr="009A5A18">
        <w:rPr>
          <w:rFonts w:ascii="Arial" w:hAnsi="Arial" w:cs="Arial"/>
          <w:color w:val="000000" w:themeColor="text1"/>
          <w:sz w:val="22"/>
          <w:szCs w:val="22"/>
        </w:rPr>
        <w:t>7, de 4 de mayo,</w:t>
      </w:r>
      <w:r w:rsidR="00C3564F" w:rsidRPr="009A5A18">
        <w:rPr>
          <w:rFonts w:ascii="Arial" w:hAnsi="Arial" w:cs="Arial"/>
          <w:color w:val="000000" w:themeColor="text1"/>
          <w:sz w:val="22"/>
          <w:szCs w:val="22"/>
        </w:rPr>
        <w:t xml:space="preserve"> de reorganización de </w:t>
      </w:r>
      <w:smartTag w:uri="urn:schemas-microsoft-com:office:smarttags" w:element="PersonName">
        <w:smartTagPr>
          <w:attr w:name="ProductID" w:val="la Administraci￳n Regional"/>
        </w:smartTagPr>
        <w:r w:rsidR="00C3564F" w:rsidRPr="009A5A18">
          <w:rPr>
            <w:rFonts w:ascii="Arial" w:hAnsi="Arial" w:cs="Arial"/>
            <w:color w:val="000000" w:themeColor="text1"/>
            <w:sz w:val="22"/>
            <w:szCs w:val="22"/>
          </w:rPr>
          <w:t>la Administración Regional</w:t>
        </w:r>
      </w:smartTag>
      <w:r w:rsidR="00C3564F" w:rsidRPr="009A5A18">
        <w:rPr>
          <w:rFonts w:ascii="Arial" w:hAnsi="Arial" w:cs="Arial"/>
          <w:color w:val="000000" w:themeColor="text1"/>
          <w:sz w:val="22"/>
          <w:szCs w:val="22"/>
        </w:rPr>
        <w:t>,</w:t>
      </w:r>
      <w:r w:rsidR="00387CC9" w:rsidRPr="009A5A18">
        <w:rPr>
          <w:rFonts w:ascii="Arial" w:hAnsi="Arial" w:cs="Arial"/>
          <w:color w:val="000000" w:themeColor="text1"/>
          <w:sz w:val="22"/>
          <w:szCs w:val="22"/>
        </w:rPr>
        <w:t xml:space="preserve"> se estableció e</w:t>
      </w:r>
      <w:r w:rsidR="003779D3" w:rsidRPr="009A5A18">
        <w:rPr>
          <w:rFonts w:ascii="Arial" w:hAnsi="Arial" w:cs="Arial"/>
          <w:color w:val="000000" w:themeColor="text1"/>
          <w:sz w:val="22"/>
          <w:szCs w:val="22"/>
        </w:rPr>
        <w:t>l número, denominación y competencias de las Consejerías, así como su orden de prelación, llevand</w:t>
      </w:r>
      <w:r w:rsidR="00EF5256" w:rsidRPr="009A5A18">
        <w:rPr>
          <w:rFonts w:ascii="Arial" w:hAnsi="Arial" w:cs="Arial"/>
          <w:color w:val="000000" w:themeColor="text1"/>
          <w:sz w:val="22"/>
          <w:szCs w:val="22"/>
        </w:rPr>
        <w:t xml:space="preserve">o a cabo una nueva distribución </w:t>
      </w:r>
      <w:r w:rsidR="003779D3" w:rsidRPr="009A5A18">
        <w:rPr>
          <w:rFonts w:ascii="Arial" w:hAnsi="Arial" w:cs="Arial"/>
          <w:color w:val="000000" w:themeColor="text1"/>
          <w:sz w:val="22"/>
          <w:szCs w:val="22"/>
        </w:rPr>
        <w:t xml:space="preserve">competencial entre los Departamentos de </w:t>
      </w:r>
      <w:smartTag w:uri="urn:schemas-microsoft-com:office:smarttags" w:element="PersonName">
        <w:smartTagPr>
          <w:attr w:name="ProductID" w:val="la Administraci￳n Regional."/>
        </w:smartTagPr>
        <w:r w:rsidR="003779D3" w:rsidRPr="009A5A18">
          <w:rPr>
            <w:rFonts w:ascii="Arial" w:hAnsi="Arial" w:cs="Arial"/>
            <w:color w:val="000000" w:themeColor="text1"/>
            <w:sz w:val="22"/>
            <w:szCs w:val="22"/>
          </w:rPr>
          <w:t>la Administración Regional</w:t>
        </w:r>
        <w:r w:rsidR="00387CC9" w:rsidRPr="009A5A18">
          <w:rPr>
            <w:rFonts w:ascii="Arial" w:hAnsi="Arial" w:cs="Arial"/>
            <w:color w:val="000000" w:themeColor="text1"/>
            <w:sz w:val="22"/>
            <w:szCs w:val="22"/>
          </w:rPr>
          <w:t>.</w:t>
        </w:r>
      </w:smartTag>
      <w:r w:rsidR="003779D3" w:rsidRPr="009A5A18">
        <w:rPr>
          <w:rFonts w:ascii="Arial" w:hAnsi="Arial" w:cs="Arial"/>
          <w:color w:val="000000" w:themeColor="text1"/>
          <w:sz w:val="22"/>
          <w:szCs w:val="22"/>
        </w:rPr>
        <w:t xml:space="preserve"> </w:t>
      </w:r>
      <w:r w:rsidR="00A11E8A" w:rsidRPr="009A5A18">
        <w:rPr>
          <w:rFonts w:ascii="Arial" w:hAnsi="Arial" w:cs="Arial"/>
          <w:color w:val="000000" w:themeColor="text1"/>
          <w:sz w:val="22"/>
          <w:szCs w:val="22"/>
        </w:rPr>
        <w:t>Así, el artículo 1 creó la Consejería de Transparencia, Participación y Portavoz, delimit</w:t>
      </w:r>
      <w:r w:rsidR="00AB3997" w:rsidRPr="009A5A18">
        <w:rPr>
          <w:rFonts w:ascii="Arial" w:hAnsi="Arial" w:cs="Arial"/>
          <w:color w:val="000000" w:themeColor="text1"/>
          <w:sz w:val="22"/>
          <w:szCs w:val="22"/>
        </w:rPr>
        <w:t>a</w:t>
      </w:r>
      <w:r w:rsidR="00A11E8A" w:rsidRPr="009A5A18">
        <w:rPr>
          <w:rFonts w:ascii="Arial" w:hAnsi="Arial" w:cs="Arial"/>
          <w:color w:val="000000" w:themeColor="text1"/>
          <w:sz w:val="22"/>
          <w:szCs w:val="22"/>
        </w:rPr>
        <w:t>ndo su ámbito competencia</w:t>
      </w:r>
      <w:r w:rsidR="00127B5A" w:rsidRPr="009A5A18">
        <w:rPr>
          <w:rFonts w:ascii="Arial" w:hAnsi="Arial" w:cs="Arial"/>
          <w:color w:val="000000" w:themeColor="text1"/>
          <w:sz w:val="22"/>
          <w:szCs w:val="22"/>
        </w:rPr>
        <w:t>l</w:t>
      </w:r>
      <w:r w:rsidR="00A11E8A" w:rsidRPr="009A5A18">
        <w:rPr>
          <w:rFonts w:ascii="Arial" w:hAnsi="Arial" w:cs="Arial"/>
          <w:color w:val="000000" w:themeColor="text1"/>
          <w:sz w:val="22"/>
          <w:szCs w:val="22"/>
        </w:rPr>
        <w:t xml:space="preserve"> en el artículo 4.</w:t>
      </w:r>
    </w:p>
    <w:p w:rsidR="00A11E8A" w:rsidRPr="009A5A18" w:rsidRDefault="00A11E8A" w:rsidP="00241258">
      <w:pPr>
        <w:widowControl w:val="0"/>
        <w:autoSpaceDE w:val="0"/>
        <w:autoSpaceDN w:val="0"/>
        <w:adjustRightInd w:val="0"/>
        <w:spacing w:line="288" w:lineRule="auto"/>
        <w:ind w:right="284" w:firstLine="709"/>
        <w:jc w:val="both"/>
        <w:rPr>
          <w:rFonts w:ascii="Arial" w:hAnsi="Arial" w:cs="Arial"/>
          <w:color w:val="000000" w:themeColor="text1"/>
          <w:sz w:val="22"/>
          <w:szCs w:val="22"/>
        </w:rPr>
      </w:pPr>
    </w:p>
    <w:p w:rsidR="00A11E8A" w:rsidRPr="009A5A18" w:rsidRDefault="00C9234E" w:rsidP="00241258">
      <w:pPr>
        <w:widowControl w:val="0"/>
        <w:autoSpaceDE w:val="0"/>
        <w:autoSpaceDN w:val="0"/>
        <w:adjustRightInd w:val="0"/>
        <w:spacing w:line="288" w:lineRule="auto"/>
        <w:ind w:right="284"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Conforme a </w:t>
      </w:r>
      <w:r w:rsidR="00A11E8A" w:rsidRPr="009A5A18">
        <w:rPr>
          <w:rFonts w:ascii="Arial" w:hAnsi="Arial" w:cs="Arial"/>
          <w:color w:val="000000" w:themeColor="text1"/>
          <w:sz w:val="22"/>
          <w:szCs w:val="22"/>
        </w:rPr>
        <w:t>esta</w:t>
      </w:r>
      <w:r w:rsidR="00630597" w:rsidRPr="009A5A18">
        <w:rPr>
          <w:rFonts w:ascii="Arial" w:hAnsi="Arial" w:cs="Arial"/>
          <w:color w:val="000000" w:themeColor="text1"/>
          <w:sz w:val="22"/>
          <w:szCs w:val="22"/>
        </w:rPr>
        <w:t xml:space="preserve"> nueva reorganización</w:t>
      </w:r>
      <w:r w:rsidR="00932713" w:rsidRPr="009A5A18">
        <w:rPr>
          <w:rFonts w:ascii="Arial" w:hAnsi="Arial" w:cs="Arial"/>
          <w:color w:val="000000" w:themeColor="text1"/>
          <w:sz w:val="22"/>
          <w:szCs w:val="22"/>
        </w:rPr>
        <w:t xml:space="preserve">, </w:t>
      </w:r>
      <w:r w:rsidR="00A11E8A" w:rsidRPr="009A5A18">
        <w:rPr>
          <w:rFonts w:ascii="Arial" w:hAnsi="Arial" w:cs="Arial"/>
          <w:color w:val="000000" w:themeColor="text1"/>
          <w:sz w:val="22"/>
          <w:szCs w:val="22"/>
        </w:rPr>
        <w:t xml:space="preserve">mediante </w:t>
      </w:r>
      <w:r w:rsidRPr="009A5A18">
        <w:rPr>
          <w:rFonts w:ascii="Arial" w:hAnsi="Arial" w:cs="Arial"/>
          <w:color w:val="000000" w:themeColor="text1"/>
          <w:sz w:val="22"/>
          <w:szCs w:val="22"/>
        </w:rPr>
        <w:t>el Decreto n</w:t>
      </w:r>
      <w:r w:rsidR="00FE25B8">
        <w:rPr>
          <w:rFonts w:ascii="Arial" w:hAnsi="Arial" w:cs="Arial"/>
          <w:color w:val="000000" w:themeColor="text1"/>
          <w:sz w:val="22"/>
          <w:szCs w:val="22"/>
        </w:rPr>
        <w:t>.</w:t>
      </w:r>
      <w:r w:rsidRPr="009A5A18">
        <w:rPr>
          <w:rFonts w:ascii="Arial" w:hAnsi="Arial" w:cs="Arial"/>
          <w:color w:val="000000" w:themeColor="text1"/>
          <w:sz w:val="22"/>
          <w:szCs w:val="22"/>
        </w:rPr>
        <w:t xml:space="preserve">º 69/2017, de 17 de mayo, </w:t>
      </w:r>
      <w:r w:rsidR="00643D5E" w:rsidRPr="009A5A18">
        <w:rPr>
          <w:rFonts w:ascii="Arial" w:hAnsi="Arial" w:cs="Arial"/>
          <w:color w:val="000000" w:themeColor="text1"/>
          <w:sz w:val="22"/>
          <w:szCs w:val="22"/>
        </w:rPr>
        <w:t xml:space="preserve">se establecieron los órganos directivos de </w:t>
      </w:r>
      <w:smartTag w:uri="urn:schemas-microsoft-com:office:smarttags" w:element="PersonName">
        <w:smartTagPr>
          <w:attr w:name="ProductID" w:val="la Consejer￭a"/>
        </w:smartTagPr>
        <w:r w:rsidR="00643D5E" w:rsidRPr="009A5A18">
          <w:rPr>
            <w:rFonts w:ascii="Arial" w:hAnsi="Arial" w:cs="Arial"/>
            <w:color w:val="000000" w:themeColor="text1"/>
            <w:sz w:val="22"/>
            <w:szCs w:val="22"/>
          </w:rPr>
          <w:t>la Consejería</w:t>
        </w:r>
      </w:smartTag>
      <w:r w:rsidR="00643D5E" w:rsidRPr="009A5A18">
        <w:rPr>
          <w:rFonts w:ascii="Arial" w:hAnsi="Arial" w:cs="Arial"/>
          <w:color w:val="000000" w:themeColor="text1"/>
          <w:sz w:val="22"/>
          <w:szCs w:val="22"/>
        </w:rPr>
        <w:t xml:space="preserve"> de </w:t>
      </w:r>
      <w:r w:rsidRPr="009A5A18">
        <w:rPr>
          <w:rFonts w:ascii="Arial" w:hAnsi="Arial" w:cs="Arial"/>
          <w:color w:val="000000" w:themeColor="text1"/>
          <w:sz w:val="22"/>
          <w:szCs w:val="22"/>
        </w:rPr>
        <w:t>Transparencia, Participación y Portavoz</w:t>
      </w:r>
      <w:r w:rsidR="00A11E8A" w:rsidRPr="009A5A18">
        <w:rPr>
          <w:rFonts w:ascii="Arial" w:hAnsi="Arial" w:cs="Arial"/>
          <w:color w:val="000000" w:themeColor="text1"/>
          <w:sz w:val="22"/>
          <w:szCs w:val="22"/>
        </w:rPr>
        <w:t xml:space="preserve">. </w:t>
      </w:r>
    </w:p>
    <w:p w:rsidR="00A11E8A" w:rsidRPr="009A5A18" w:rsidRDefault="00A11E8A" w:rsidP="00241258">
      <w:pPr>
        <w:widowControl w:val="0"/>
        <w:autoSpaceDE w:val="0"/>
        <w:autoSpaceDN w:val="0"/>
        <w:adjustRightInd w:val="0"/>
        <w:spacing w:line="288" w:lineRule="auto"/>
        <w:ind w:right="284" w:firstLine="709"/>
        <w:jc w:val="both"/>
        <w:rPr>
          <w:rFonts w:ascii="Arial" w:hAnsi="Arial" w:cs="Arial"/>
          <w:color w:val="000000" w:themeColor="text1"/>
          <w:sz w:val="22"/>
          <w:szCs w:val="22"/>
        </w:rPr>
      </w:pPr>
    </w:p>
    <w:p w:rsidR="00C9234E" w:rsidRPr="009A5A18" w:rsidRDefault="00A11E8A" w:rsidP="00241258">
      <w:pPr>
        <w:widowControl w:val="0"/>
        <w:autoSpaceDE w:val="0"/>
        <w:autoSpaceDN w:val="0"/>
        <w:adjustRightInd w:val="0"/>
        <w:spacing w:line="288" w:lineRule="auto"/>
        <w:ind w:right="284" w:firstLine="709"/>
        <w:jc w:val="both"/>
        <w:rPr>
          <w:rFonts w:ascii="Arial" w:hAnsi="Arial" w:cs="Arial"/>
          <w:color w:val="000000" w:themeColor="text1"/>
          <w:sz w:val="22"/>
          <w:szCs w:val="22"/>
        </w:rPr>
      </w:pPr>
      <w:r w:rsidRPr="009A5A18">
        <w:rPr>
          <w:rFonts w:ascii="Arial" w:hAnsi="Arial" w:cs="Arial"/>
          <w:color w:val="000000" w:themeColor="text1"/>
          <w:sz w:val="22"/>
          <w:szCs w:val="22"/>
        </w:rPr>
        <w:t>Siendo esta Consejería de nueva creación</w:t>
      </w:r>
      <w:r w:rsidR="00FE25B8">
        <w:rPr>
          <w:rFonts w:ascii="Arial" w:hAnsi="Arial" w:cs="Arial"/>
          <w:color w:val="000000" w:themeColor="text1"/>
          <w:sz w:val="22"/>
          <w:szCs w:val="22"/>
        </w:rPr>
        <w:t>,</w:t>
      </w:r>
      <w:r w:rsidRPr="009A5A18">
        <w:rPr>
          <w:rFonts w:ascii="Arial" w:hAnsi="Arial" w:cs="Arial"/>
          <w:color w:val="000000" w:themeColor="text1"/>
          <w:sz w:val="22"/>
          <w:szCs w:val="22"/>
        </w:rPr>
        <w:t xml:space="preserve"> se hace preciso ahora </w:t>
      </w:r>
      <w:r w:rsidR="00C9234E" w:rsidRPr="009A5A18">
        <w:rPr>
          <w:rFonts w:ascii="Arial" w:hAnsi="Arial" w:cs="Arial"/>
          <w:color w:val="000000" w:themeColor="text1"/>
          <w:sz w:val="22"/>
          <w:szCs w:val="22"/>
        </w:rPr>
        <w:t>desarrollar su estructura orgánica definiendo las unidades administrativas que han de integrarse en los distintos órganos directivos de esta Consejería, asignando las funciones que deben desempeñar cada una para conseguir una mayor racionalización y eficacia en el cumplimiento de las competencias atribuidas.</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241258" w:rsidRPr="009A5A18" w:rsidRDefault="00241258"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241258" w:rsidRPr="009A5A18" w:rsidRDefault="00241258"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241258" w:rsidRPr="009A5A18" w:rsidRDefault="00241258"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En su virtud, a iniciativa de la Consejera de Transparencia, Participación y Portavoz, a propuesta del Consej</w:t>
      </w:r>
      <w:r w:rsidR="006A3B82" w:rsidRPr="009A5A18">
        <w:rPr>
          <w:rFonts w:ascii="Arial" w:hAnsi="Arial" w:cs="Arial"/>
          <w:color w:val="000000" w:themeColor="text1"/>
          <w:sz w:val="22"/>
          <w:szCs w:val="22"/>
        </w:rPr>
        <w:t>ero de Hacienda y Administraciones</w:t>
      </w:r>
      <w:r w:rsidRPr="009A5A18">
        <w:rPr>
          <w:rFonts w:ascii="Arial" w:hAnsi="Arial" w:cs="Arial"/>
          <w:color w:val="000000" w:themeColor="text1"/>
          <w:sz w:val="22"/>
          <w:szCs w:val="22"/>
        </w:rPr>
        <w:t xml:space="preserve"> Pública</w:t>
      </w:r>
      <w:r w:rsidR="006A3B82" w:rsidRPr="009A5A18">
        <w:rPr>
          <w:rFonts w:ascii="Arial" w:hAnsi="Arial" w:cs="Arial"/>
          <w:color w:val="000000" w:themeColor="text1"/>
          <w:sz w:val="22"/>
          <w:szCs w:val="22"/>
        </w:rPr>
        <w:t>s</w:t>
      </w:r>
      <w:r w:rsidRPr="009A5A18">
        <w:rPr>
          <w:rFonts w:ascii="Arial" w:hAnsi="Arial" w:cs="Arial"/>
          <w:color w:val="000000" w:themeColor="text1"/>
          <w:sz w:val="22"/>
          <w:szCs w:val="22"/>
        </w:rPr>
        <w:t xml:space="preserve">, y previa deliberación y Acuerdo del Consejo de Gobierno en su sesión del día </w:t>
      </w:r>
      <w:r w:rsidR="006A3B82" w:rsidRPr="009A5A18">
        <w:rPr>
          <w:rFonts w:ascii="Arial" w:hAnsi="Arial" w:cs="Arial"/>
          <w:color w:val="000000" w:themeColor="text1"/>
          <w:sz w:val="22"/>
          <w:szCs w:val="22"/>
        </w:rPr>
        <w:t>-----</w:t>
      </w:r>
      <w:r w:rsidRPr="009A5A18">
        <w:rPr>
          <w:rFonts w:ascii="Arial" w:hAnsi="Arial" w:cs="Arial"/>
          <w:color w:val="000000" w:themeColor="text1"/>
          <w:sz w:val="22"/>
          <w:szCs w:val="22"/>
        </w:rPr>
        <w:t xml:space="preserve"> de </w:t>
      </w:r>
      <w:r w:rsidR="006A3B82" w:rsidRPr="009A5A18">
        <w:rPr>
          <w:rFonts w:ascii="Arial" w:hAnsi="Arial" w:cs="Arial"/>
          <w:color w:val="000000" w:themeColor="text1"/>
          <w:sz w:val="22"/>
          <w:szCs w:val="22"/>
        </w:rPr>
        <w:t xml:space="preserve">-------- </w:t>
      </w:r>
      <w:proofErr w:type="spellStart"/>
      <w:r w:rsidRPr="009A5A18">
        <w:rPr>
          <w:rFonts w:ascii="Arial" w:hAnsi="Arial" w:cs="Arial"/>
          <w:color w:val="000000" w:themeColor="text1"/>
          <w:sz w:val="22"/>
          <w:szCs w:val="22"/>
        </w:rPr>
        <w:t>de</w:t>
      </w:r>
      <w:proofErr w:type="spellEnd"/>
      <w:r w:rsidRPr="009A5A18">
        <w:rPr>
          <w:rFonts w:ascii="Arial" w:hAnsi="Arial" w:cs="Arial"/>
          <w:color w:val="000000" w:themeColor="text1"/>
          <w:sz w:val="22"/>
          <w:szCs w:val="22"/>
        </w:rPr>
        <w:t xml:space="preserve"> 201</w:t>
      </w:r>
      <w:r w:rsidR="006A3B82" w:rsidRPr="009A5A18">
        <w:rPr>
          <w:rFonts w:ascii="Arial" w:hAnsi="Arial" w:cs="Arial"/>
          <w:color w:val="000000" w:themeColor="text1"/>
          <w:sz w:val="22"/>
          <w:szCs w:val="22"/>
        </w:rPr>
        <w:t>7</w:t>
      </w:r>
      <w:r w:rsidRPr="009A5A18">
        <w:rPr>
          <w:rFonts w:ascii="Arial" w:hAnsi="Arial" w:cs="Arial"/>
          <w:color w:val="000000" w:themeColor="text1"/>
          <w:sz w:val="22"/>
          <w:szCs w:val="22"/>
        </w:rPr>
        <w:t>,</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43324F" w:rsidRPr="009A5A18" w:rsidRDefault="0043324F" w:rsidP="00241258">
      <w:pPr>
        <w:widowControl w:val="0"/>
        <w:autoSpaceDE w:val="0"/>
        <w:autoSpaceDN w:val="0"/>
        <w:adjustRightInd w:val="0"/>
        <w:spacing w:line="288" w:lineRule="auto"/>
        <w:ind w:right="284"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jc w:val="center"/>
        <w:rPr>
          <w:rFonts w:ascii="Arial" w:hAnsi="Arial" w:cs="Arial"/>
          <w:color w:val="000000" w:themeColor="text1"/>
          <w:sz w:val="22"/>
          <w:szCs w:val="22"/>
        </w:rPr>
      </w:pPr>
      <w:r w:rsidRPr="009A5A18">
        <w:rPr>
          <w:rFonts w:ascii="Arial" w:hAnsi="Arial" w:cs="Arial"/>
          <w:b/>
          <w:color w:val="000000" w:themeColor="text1"/>
          <w:sz w:val="22"/>
          <w:szCs w:val="22"/>
        </w:rPr>
        <w:t>DISPONGO</w:t>
      </w:r>
    </w:p>
    <w:p w:rsidR="00C9234E" w:rsidRPr="009A5A18" w:rsidRDefault="00C9234E" w:rsidP="00241258">
      <w:pPr>
        <w:widowControl w:val="0"/>
        <w:autoSpaceDE w:val="0"/>
        <w:autoSpaceDN w:val="0"/>
        <w:adjustRightInd w:val="0"/>
        <w:spacing w:line="288" w:lineRule="auto"/>
        <w:ind w:right="282"/>
        <w:jc w:val="center"/>
        <w:rPr>
          <w:rFonts w:ascii="Arial" w:hAnsi="Arial" w:cs="Arial"/>
          <w:color w:val="000000" w:themeColor="text1"/>
          <w:sz w:val="22"/>
          <w:szCs w:val="22"/>
        </w:rPr>
      </w:pPr>
    </w:p>
    <w:p w:rsidR="006A3B82" w:rsidRPr="009A5A18" w:rsidRDefault="006A3B82" w:rsidP="00241258">
      <w:pPr>
        <w:widowControl w:val="0"/>
        <w:autoSpaceDE w:val="0"/>
        <w:autoSpaceDN w:val="0"/>
        <w:adjustRightInd w:val="0"/>
        <w:spacing w:line="288" w:lineRule="auto"/>
        <w:ind w:right="282"/>
        <w:jc w:val="center"/>
        <w:rPr>
          <w:rFonts w:ascii="Arial" w:hAnsi="Arial" w:cs="Arial"/>
          <w:color w:val="000000" w:themeColor="text1"/>
          <w:sz w:val="22"/>
          <w:szCs w:val="22"/>
        </w:rPr>
      </w:pPr>
      <w:r w:rsidRPr="009A5A18">
        <w:rPr>
          <w:rFonts w:ascii="Arial" w:hAnsi="Arial" w:cs="Arial"/>
          <w:color w:val="000000" w:themeColor="text1"/>
          <w:sz w:val="22"/>
          <w:szCs w:val="22"/>
        </w:rPr>
        <w:t>CAPÍTULO I</w:t>
      </w:r>
    </w:p>
    <w:p w:rsidR="00C9234E" w:rsidRPr="009A5A18" w:rsidRDefault="00C9234E" w:rsidP="00241258">
      <w:pPr>
        <w:widowControl w:val="0"/>
        <w:autoSpaceDE w:val="0"/>
        <w:autoSpaceDN w:val="0"/>
        <w:adjustRightInd w:val="0"/>
        <w:spacing w:line="288" w:lineRule="auto"/>
        <w:ind w:right="282"/>
        <w:jc w:val="center"/>
        <w:rPr>
          <w:rFonts w:ascii="Arial" w:hAnsi="Arial" w:cs="Arial"/>
          <w:b/>
          <w:color w:val="000000" w:themeColor="text1"/>
          <w:sz w:val="22"/>
          <w:szCs w:val="22"/>
        </w:rPr>
      </w:pPr>
      <w:r w:rsidRPr="009A5A18">
        <w:rPr>
          <w:rFonts w:ascii="Arial" w:hAnsi="Arial" w:cs="Arial"/>
          <w:b/>
          <w:color w:val="000000" w:themeColor="text1"/>
          <w:sz w:val="22"/>
          <w:szCs w:val="22"/>
        </w:rPr>
        <w:t xml:space="preserve">Organización de la Consejería de </w:t>
      </w:r>
      <w:r w:rsidR="00C03D67" w:rsidRPr="009A5A18">
        <w:rPr>
          <w:rFonts w:ascii="Arial" w:hAnsi="Arial" w:cs="Arial"/>
          <w:b/>
          <w:color w:val="000000" w:themeColor="text1"/>
          <w:sz w:val="22"/>
          <w:szCs w:val="22"/>
        </w:rPr>
        <w:t>Transparencia, Participación y Portavoz</w:t>
      </w:r>
    </w:p>
    <w:p w:rsidR="00C9234E" w:rsidRPr="009A5A18" w:rsidRDefault="00C9234E" w:rsidP="00241258">
      <w:pPr>
        <w:widowControl w:val="0"/>
        <w:autoSpaceDE w:val="0"/>
        <w:autoSpaceDN w:val="0"/>
        <w:adjustRightInd w:val="0"/>
        <w:spacing w:line="288" w:lineRule="auto"/>
        <w:ind w:right="282"/>
        <w:jc w:val="center"/>
        <w:rPr>
          <w:rFonts w:ascii="Arial" w:hAnsi="Arial" w:cs="Arial"/>
          <w:b/>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color w:val="000000" w:themeColor="text1"/>
          <w:sz w:val="22"/>
          <w:szCs w:val="22"/>
        </w:rPr>
        <w:t xml:space="preserve">Artículo 1.   </w:t>
      </w:r>
      <w:r w:rsidRPr="009A5A18">
        <w:rPr>
          <w:rFonts w:ascii="Arial" w:hAnsi="Arial" w:cs="Arial"/>
          <w:i/>
          <w:color w:val="000000" w:themeColor="text1"/>
          <w:sz w:val="22"/>
          <w:szCs w:val="22"/>
        </w:rPr>
        <w:t>Consejería de</w:t>
      </w:r>
      <w:r w:rsidR="00C03D67" w:rsidRPr="009A5A18">
        <w:rPr>
          <w:rFonts w:ascii="Arial" w:hAnsi="Arial" w:cs="Arial"/>
          <w:i/>
          <w:color w:val="000000" w:themeColor="text1"/>
          <w:sz w:val="22"/>
          <w:szCs w:val="22"/>
        </w:rPr>
        <w:t xml:space="preserve"> Transparencia, Participación y Portavoz</w:t>
      </w:r>
      <w:r w:rsidR="006A3B82" w:rsidRPr="009A5A18">
        <w:rPr>
          <w:rFonts w:ascii="Arial" w:hAnsi="Arial" w:cs="Arial"/>
          <w:i/>
          <w:color w:val="000000" w:themeColor="text1"/>
          <w:sz w:val="22"/>
          <w:szCs w:val="22"/>
        </w:rPr>
        <w:t>.</w:t>
      </w:r>
    </w:p>
    <w:p w:rsidR="006A3B82" w:rsidRPr="009A5A18" w:rsidRDefault="006A3B82"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6A3B82"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La Consejería de </w:t>
      </w:r>
      <w:r w:rsidR="006A3B82" w:rsidRPr="009A5A18">
        <w:rPr>
          <w:rFonts w:ascii="Arial" w:hAnsi="Arial" w:cs="Arial"/>
          <w:color w:val="000000" w:themeColor="text1"/>
          <w:sz w:val="22"/>
          <w:szCs w:val="22"/>
        </w:rPr>
        <w:t>Transparencia, Participación y Portavoz</w:t>
      </w:r>
      <w:r w:rsidRPr="009A5A18">
        <w:rPr>
          <w:rFonts w:ascii="Arial" w:hAnsi="Arial" w:cs="Arial"/>
          <w:color w:val="000000" w:themeColor="text1"/>
          <w:sz w:val="22"/>
          <w:szCs w:val="22"/>
        </w:rPr>
        <w:t xml:space="preserve"> es el Departamento de la Comunidad Autónoma de la Región de Murcia encargado de la propuesta, desarrollo y ejecución de las directrices generales del Consejo de Gobierno en </w:t>
      </w:r>
      <w:r w:rsidR="006A3B82" w:rsidRPr="009A5A18">
        <w:rPr>
          <w:rFonts w:ascii="Arial" w:hAnsi="Arial" w:cs="Arial"/>
          <w:color w:val="000000" w:themeColor="text1"/>
          <w:sz w:val="22"/>
          <w:szCs w:val="22"/>
        </w:rPr>
        <w:t xml:space="preserve">las materias establecidas en el artículo </w:t>
      </w:r>
      <w:r w:rsidR="006A3B82" w:rsidRPr="005D46DD">
        <w:rPr>
          <w:rFonts w:ascii="Arial" w:hAnsi="Arial" w:cs="Arial"/>
          <w:color w:val="000000" w:themeColor="text1"/>
          <w:sz w:val="22"/>
          <w:szCs w:val="22"/>
        </w:rPr>
        <w:t>4 del Decreto</w:t>
      </w:r>
      <w:r w:rsidR="005D46DD" w:rsidRPr="005D46DD">
        <w:rPr>
          <w:rFonts w:ascii="Arial" w:hAnsi="Arial" w:cs="Arial"/>
          <w:color w:val="000000" w:themeColor="text1"/>
          <w:sz w:val="22"/>
          <w:szCs w:val="22"/>
        </w:rPr>
        <w:t xml:space="preserve"> del Presidente n.º 3/2017, de 4 de mayo, de reorganización de la Administración Regional</w:t>
      </w:r>
      <w:r w:rsidR="006A3B82" w:rsidRPr="005D46DD">
        <w:rPr>
          <w:rFonts w:ascii="Arial" w:hAnsi="Arial" w:cs="Arial"/>
          <w:color w:val="000000" w:themeColor="text1"/>
          <w:sz w:val="22"/>
          <w:szCs w:val="22"/>
        </w:rPr>
        <w:t>, en concreto, en las materias de transparencia, participación ciudadana en la vida pública y buen gobierno</w:t>
      </w:r>
      <w:r w:rsidR="006A3B82" w:rsidRPr="009A5A18">
        <w:rPr>
          <w:rFonts w:ascii="Arial" w:hAnsi="Arial" w:cs="Arial"/>
          <w:color w:val="000000" w:themeColor="text1"/>
          <w:sz w:val="22"/>
          <w:szCs w:val="22"/>
        </w:rPr>
        <w:t>, que</w:t>
      </w:r>
      <w:r w:rsidR="00CA3B00" w:rsidRPr="009A5A18">
        <w:rPr>
          <w:rFonts w:ascii="Arial" w:hAnsi="Arial" w:cs="Arial"/>
          <w:color w:val="000000" w:themeColor="text1"/>
          <w:sz w:val="22"/>
          <w:szCs w:val="22"/>
        </w:rPr>
        <w:t xml:space="preserve"> asume con carácter transversal;</w:t>
      </w:r>
      <w:r w:rsidR="006A3B82" w:rsidRPr="009A5A18">
        <w:rPr>
          <w:rFonts w:ascii="Arial" w:hAnsi="Arial" w:cs="Arial"/>
          <w:color w:val="000000" w:themeColor="text1"/>
          <w:sz w:val="22"/>
          <w:szCs w:val="22"/>
        </w:rPr>
        <w:t xml:space="preserve"> asociaciones y</w:t>
      </w:r>
      <w:r w:rsidR="00C03D67" w:rsidRPr="009A5A18">
        <w:rPr>
          <w:rFonts w:ascii="Arial" w:hAnsi="Arial" w:cs="Arial"/>
          <w:color w:val="000000" w:themeColor="text1"/>
          <w:sz w:val="22"/>
          <w:szCs w:val="22"/>
        </w:rPr>
        <w:t xml:space="preserve"> </w:t>
      </w:r>
      <w:r w:rsidR="006A3B82" w:rsidRPr="009A5A18">
        <w:rPr>
          <w:rFonts w:ascii="Arial" w:hAnsi="Arial" w:cs="Arial"/>
          <w:color w:val="000000" w:themeColor="text1"/>
          <w:sz w:val="22"/>
          <w:szCs w:val="22"/>
        </w:rPr>
        <w:t>fomento del asociacionismo</w:t>
      </w:r>
      <w:r w:rsidR="00CA3B00" w:rsidRPr="009A5A18">
        <w:rPr>
          <w:rFonts w:ascii="Arial" w:hAnsi="Arial" w:cs="Arial"/>
          <w:color w:val="000000" w:themeColor="text1"/>
          <w:sz w:val="22"/>
          <w:szCs w:val="22"/>
        </w:rPr>
        <w:t>;</w:t>
      </w:r>
      <w:r w:rsidR="006A3B82" w:rsidRPr="009A5A18">
        <w:rPr>
          <w:rFonts w:ascii="Arial" w:hAnsi="Arial" w:cs="Arial"/>
          <w:color w:val="000000" w:themeColor="text1"/>
          <w:sz w:val="22"/>
          <w:szCs w:val="22"/>
        </w:rPr>
        <w:t xml:space="preserve"> evaluación de políticas públicas</w:t>
      </w:r>
      <w:r w:rsidR="00CA3B00" w:rsidRPr="009A5A18">
        <w:rPr>
          <w:rFonts w:ascii="Arial" w:hAnsi="Arial" w:cs="Arial"/>
          <w:color w:val="000000" w:themeColor="text1"/>
          <w:sz w:val="22"/>
          <w:szCs w:val="22"/>
        </w:rPr>
        <w:t>;</w:t>
      </w:r>
      <w:r w:rsidR="006A3B82" w:rsidRPr="009A5A18">
        <w:rPr>
          <w:rFonts w:ascii="Arial" w:hAnsi="Arial" w:cs="Arial"/>
          <w:color w:val="000000" w:themeColor="text1"/>
          <w:sz w:val="22"/>
          <w:szCs w:val="22"/>
        </w:rPr>
        <w:t xml:space="preserve"> registro y unidad</w:t>
      </w:r>
      <w:r w:rsidR="00C03D67" w:rsidRPr="009A5A18">
        <w:rPr>
          <w:rFonts w:ascii="Arial" w:hAnsi="Arial" w:cs="Arial"/>
          <w:color w:val="000000" w:themeColor="text1"/>
          <w:sz w:val="22"/>
          <w:szCs w:val="22"/>
        </w:rPr>
        <w:t xml:space="preserve"> </w:t>
      </w:r>
      <w:r w:rsidR="006A3B82" w:rsidRPr="009A5A18">
        <w:rPr>
          <w:rFonts w:ascii="Arial" w:hAnsi="Arial" w:cs="Arial"/>
          <w:color w:val="000000" w:themeColor="text1"/>
          <w:sz w:val="22"/>
          <w:szCs w:val="22"/>
        </w:rPr>
        <w:t>de intereses de altos cargos</w:t>
      </w:r>
      <w:r w:rsidR="00860AAC">
        <w:rPr>
          <w:rFonts w:ascii="Arial" w:hAnsi="Arial" w:cs="Arial"/>
          <w:color w:val="000000" w:themeColor="text1"/>
          <w:sz w:val="22"/>
          <w:szCs w:val="22"/>
        </w:rPr>
        <w:t>.</w:t>
      </w:r>
    </w:p>
    <w:p w:rsidR="00C03D67" w:rsidRPr="009A5A18" w:rsidRDefault="00C03D67"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932713"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E</w:t>
      </w:r>
      <w:r w:rsidR="006A3B82" w:rsidRPr="009A5A18">
        <w:rPr>
          <w:rFonts w:ascii="Arial" w:hAnsi="Arial" w:cs="Arial"/>
          <w:color w:val="000000" w:themeColor="text1"/>
          <w:sz w:val="22"/>
          <w:szCs w:val="22"/>
        </w:rPr>
        <w:t xml:space="preserve">ste Departamento asume </w:t>
      </w:r>
      <w:r w:rsidRPr="009A5A18">
        <w:rPr>
          <w:rFonts w:ascii="Arial" w:hAnsi="Arial" w:cs="Arial"/>
          <w:color w:val="000000" w:themeColor="text1"/>
          <w:sz w:val="22"/>
          <w:szCs w:val="22"/>
        </w:rPr>
        <w:t>igualmente,</w:t>
      </w:r>
      <w:r w:rsidR="006A3B82" w:rsidRPr="009A5A18">
        <w:rPr>
          <w:rFonts w:ascii="Arial" w:hAnsi="Arial" w:cs="Arial"/>
          <w:color w:val="000000" w:themeColor="text1"/>
          <w:sz w:val="22"/>
          <w:szCs w:val="22"/>
        </w:rPr>
        <w:t xml:space="preserve"> con carácter transversal</w:t>
      </w:r>
      <w:r w:rsidRPr="009A5A18">
        <w:rPr>
          <w:rFonts w:ascii="Arial" w:hAnsi="Arial" w:cs="Arial"/>
          <w:color w:val="000000" w:themeColor="text1"/>
          <w:sz w:val="22"/>
          <w:szCs w:val="22"/>
        </w:rPr>
        <w:t>,</w:t>
      </w:r>
      <w:r w:rsidR="006A3B82" w:rsidRPr="009A5A18">
        <w:rPr>
          <w:rFonts w:ascii="Arial" w:hAnsi="Arial" w:cs="Arial"/>
          <w:color w:val="000000" w:themeColor="text1"/>
          <w:sz w:val="22"/>
          <w:szCs w:val="22"/>
        </w:rPr>
        <w:t xml:space="preserve"> las funciones de comunicación institucional</w:t>
      </w:r>
      <w:r w:rsidRPr="009A5A18">
        <w:rPr>
          <w:rFonts w:ascii="Arial" w:hAnsi="Arial" w:cs="Arial"/>
          <w:color w:val="000000" w:themeColor="text1"/>
          <w:sz w:val="22"/>
          <w:szCs w:val="22"/>
        </w:rPr>
        <w:t>,</w:t>
      </w:r>
      <w:r w:rsidR="006A3B82" w:rsidRPr="009A5A18">
        <w:rPr>
          <w:rFonts w:ascii="Arial" w:hAnsi="Arial" w:cs="Arial"/>
          <w:color w:val="000000" w:themeColor="text1"/>
          <w:sz w:val="22"/>
          <w:szCs w:val="22"/>
        </w:rPr>
        <w:t xml:space="preserve"> y le corresponde ejercer las competencias en materia del servicio público de comunicación audiovisual que la Ley 9/2004, de 29 de diciembre, sobre creación de la empresa pública regional </w:t>
      </w:r>
      <w:r w:rsidR="00FE25B8">
        <w:rPr>
          <w:rFonts w:ascii="Arial" w:hAnsi="Arial" w:cs="Arial"/>
          <w:color w:val="000000" w:themeColor="text1"/>
          <w:sz w:val="22"/>
          <w:szCs w:val="22"/>
        </w:rPr>
        <w:t>“</w:t>
      </w:r>
      <w:r w:rsidR="006A3B82" w:rsidRPr="009A5A18">
        <w:rPr>
          <w:rFonts w:ascii="Arial" w:hAnsi="Arial" w:cs="Arial"/>
          <w:color w:val="000000" w:themeColor="text1"/>
          <w:sz w:val="22"/>
          <w:szCs w:val="22"/>
        </w:rPr>
        <w:t>Radio Televisión de la Región de Murcia</w:t>
      </w:r>
      <w:r w:rsidR="00FE25B8">
        <w:rPr>
          <w:rFonts w:ascii="Arial" w:hAnsi="Arial" w:cs="Arial"/>
          <w:color w:val="000000" w:themeColor="text1"/>
          <w:sz w:val="22"/>
          <w:szCs w:val="22"/>
        </w:rPr>
        <w:t>”</w:t>
      </w:r>
      <w:r w:rsidR="006A3B82" w:rsidRPr="009A5A18">
        <w:rPr>
          <w:rFonts w:ascii="Arial" w:hAnsi="Arial" w:cs="Arial"/>
          <w:color w:val="000000" w:themeColor="text1"/>
          <w:sz w:val="22"/>
          <w:szCs w:val="22"/>
        </w:rPr>
        <w:t xml:space="preserve"> atribuye a la Consejería de adscripción del citado Ente Público Empresarial.</w:t>
      </w:r>
    </w:p>
    <w:p w:rsidR="00C03D67" w:rsidRPr="009A5A18" w:rsidRDefault="00C03D67"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6A3B82" w:rsidRPr="009A5A18" w:rsidRDefault="006A3B82"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La Consejería de Transparencia, Participación y Portavoz desempeña también</w:t>
      </w:r>
      <w:r w:rsidR="00C03D67" w:rsidRPr="009A5A18">
        <w:rPr>
          <w:rFonts w:ascii="Arial" w:hAnsi="Arial" w:cs="Arial"/>
          <w:color w:val="000000" w:themeColor="text1"/>
          <w:sz w:val="22"/>
          <w:szCs w:val="22"/>
        </w:rPr>
        <w:t xml:space="preserve"> </w:t>
      </w:r>
      <w:r w:rsidRPr="009A5A18">
        <w:rPr>
          <w:rFonts w:ascii="Arial" w:hAnsi="Arial" w:cs="Arial"/>
          <w:color w:val="000000" w:themeColor="text1"/>
          <w:sz w:val="22"/>
          <w:szCs w:val="22"/>
        </w:rPr>
        <w:t xml:space="preserve">las funciones de </w:t>
      </w:r>
      <w:proofErr w:type="spellStart"/>
      <w:r w:rsidRPr="009A5A18">
        <w:rPr>
          <w:rFonts w:ascii="Arial" w:hAnsi="Arial" w:cs="Arial"/>
          <w:color w:val="000000" w:themeColor="text1"/>
          <w:sz w:val="22"/>
          <w:szCs w:val="22"/>
        </w:rPr>
        <w:t>Portavocía</w:t>
      </w:r>
      <w:proofErr w:type="spellEnd"/>
      <w:r w:rsidRPr="009A5A18">
        <w:rPr>
          <w:rFonts w:ascii="Arial" w:hAnsi="Arial" w:cs="Arial"/>
          <w:color w:val="000000" w:themeColor="text1"/>
          <w:sz w:val="22"/>
          <w:szCs w:val="22"/>
        </w:rPr>
        <w:t xml:space="preserve"> del Gobierno de la Región de Murcia y cual</w:t>
      </w:r>
      <w:r w:rsidR="00B71B95" w:rsidRPr="009A5A18">
        <w:rPr>
          <w:rFonts w:ascii="Arial" w:hAnsi="Arial" w:cs="Arial"/>
          <w:color w:val="000000" w:themeColor="text1"/>
          <w:sz w:val="22"/>
          <w:szCs w:val="22"/>
        </w:rPr>
        <w:t>es</w:t>
      </w:r>
      <w:r w:rsidRPr="009A5A18">
        <w:rPr>
          <w:rFonts w:ascii="Arial" w:hAnsi="Arial" w:cs="Arial"/>
          <w:color w:val="000000" w:themeColor="text1"/>
          <w:sz w:val="22"/>
          <w:szCs w:val="22"/>
        </w:rPr>
        <w:t>quiera</w:t>
      </w:r>
      <w:r w:rsidR="00453989" w:rsidRPr="009A5A18">
        <w:rPr>
          <w:rFonts w:ascii="Arial" w:hAnsi="Arial" w:cs="Arial"/>
          <w:color w:val="000000" w:themeColor="text1"/>
          <w:sz w:val="22"/>
          <w:szCs w:val="22"/>
        </w:rPr>
        <w:t xml:space="preserve"> </w:t>
      </w:r>
      <w:r w:rsidRPr="009A5A18">
        <w:rPr>
          <w:rFonts w:ascii="Arial" w:hAnsi="Arial" w:cs="Arial"/>
          <w:color w:val="000000" w:themeColor="text1"/>
          <w:sz w:val="22"/>
          <w:szCs w:val="22"/>
        </w:rPr>
        <w:t>otras que le asigne la legislación vigente.</w:t>
      </w:r>
    </w:p>
    <w:p w:rsidR="00C03D67" w:rsidRPr="009A5A18" w:rsidRDefault="00C03D67"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color w:val="000000" w:themeColor="text1"/>
          <w:sz w:val="22"/>
          <w:szCs w:val="22"/>
        </w:rPr>
        <w:t xml:space="preserve">Artículo 2.   </w:t>
      </w:r>
      <w:r w:rsidRPr="009A5A18">
        <w:rPr>
          <w:rFonts w:ascii="Arial" w:hAnsi="Arial" w:cs="Arial"/>
          <w:i/>
          <w:color w:val="000000" w:themeColor="text1"/>
          <w:sz w:val="22"/>
          <w:szCs w:val="22"/>
        </w:rPr>
        <w:t>Órganos Directivos</w:t>
      </w:r>
      <w:r w:rsidR="00C03D67" w:rsidRPr="009A5A18">
        <w:rPr>
          <w:rFonts w:ascii="Arial" w:hAnsi="Arial" w:cs="Arial"/>
          <w:i/>
          <w:color w:val="000000" w:themeColor="text1"/>
          <w:sz w:val="22"/>
          <w:szCs w:val="22"/>
        </w:rPr>
        <w:t>.</w:t>
      </w:r>
    </w:p>
    <w:p w:rsidR="00C03D67" w:rsidRPr="009A5A18" w:rsidRDefault="00C03D67"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1. Para el desempeño de las competencias que le corresponden, la Consejería de</w:t>
      </w:r>
      <w:r w:rsidR="00C03D67" w:rsidRPr="009A5A18">
        <w:rPr>
          <w:rFonts w:ascii="Arial" w:hAnsi="Arial" w:cs="Arial"/>
          <w:color w:val="000000" w:themeColor="text1"/>
          <w:sz w:val="22"/>
          <w:szCs w:val="22"/>
        </w:rPr>
        <w:t xml:space="preserve"> Transparencia, Participación y Portavoz</w:t>
      </w:r>
      <w:r w:rsidRPr="009A5A18">
        <w:rPr>
          <w:rFonts w:ascii="Arial" w:hAnsi="Arial" w:cs="Arial"/>
          <w:color w:val="000000" w:themeColor="text1"/>
          <w:sz w:val="22"/>
          <w:szCs w:val="22"/>
        </w:rPr>
        <w:t>, bajo la superior dirección de su titular, se estr</w:t>
      </w:r>
      <w:r w:rsidR="00C03D67" w:rsidRPr="009A5A18">
        <w:rPr>
          <w:rFonts w:ascii="Arial" w:hAnsi="Arial" w:cs="Arial"/>
          <w:color w:val="000000" w:themeColor="text1"/>
          <w:sz w:val="22"/>
          <w:szCs w:val="22"/>
        </w:rPr>
        <w:t>uctura, conforme al Decreto nº 69/2017, de 17 de mayo,</w:t>
      </w:r>
      <w:r w:rsidRPr="009A5A18">
        <w:rPr>
          <w:rFonts w:ascii="Arial" w:hAnsi="Arial" w:cs="Arial"/>
          <w:color w:val="000000" w:themeColor="text1"/>
          <w:sz w:val="22"/>
          <w:szCs w:val="22"/>
        </w:rPr>
        <w:t xml:space="preserve"> en los siguientes órganos directivos:</w:t>
      </w:r>
    </w:p>
    <w:p w:rsidR="00C03D67" w:rsidRPr="009A5A18" w:rsidRDefault="00C03D67"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lastRenderedPageBreak/>
        <w:t>1.1. Secretaría General.</w:t>
      </w:r>
    </w:p>
    <w:p w:rsidR="00C9234E" w:rsidRPr="009A5A18" w:rsidRDefault="00C9234E" w:rsidP="00241258">
      <w:pPr>
        <w:widowControl w:val="0"/>
        <w:numPr>
          <w:ilvl w:val="0"/>
          <w:numId w:val="33"/>
        </w:numPr>
        <w:autoSpaceDE w:val="0"/>
        <w:autoSpaceDN w:val="0"/>
        <w:adjustRightInd w:val="0"/>
        <w:spacing w:line="288" w:lineRule="auto"/>
        <w:ind w:left="1134" w:right="282" w:firstLine="0"/>
        <w:jc w:val="both"/>
        <w:rPr>
          <w:rFonts w:ascii="Arial" w:hAnsi="Arial" w:cs="Arial"/>
          <w:color w:val="000000" w:themeColor="text1"/>
          <w:sz w:val="22"/>
          <w:szCs w:val="22"/>
        </w:rPr>
      </w:pPr>
      <w:r w:rsidRPr="009A5A18">
        <w:rPr>
          <w:rFonts w:ascii="Arial" w:hAnsi="Arial" w:cs="Arial"/>
          <w:color w:val="000000" w:themeColor="text1"/>
          <w:sz w:val="22"/>
          <w:szCs w:val="22"/>
        </w:rPr>
        <w:t>Vicesecretaría.</w:t>
      </w:r>
    </w:p>
    <w:p w:rsidR="00C03D67" w:rsidRPr="009A5A18" w:rsidRDefault="00C03D67" w:rsidP="00241258">
      <w:pPr>
        <w:widowControl w:val="0"/>
        <w:numPr>
          <w:ilvl w:val="0"/>
          <w:numId w:val="33"/>
        </w:numPr>
        <w:autoSpaceDE w:val="0"/>
        <w:autoSpaceDN w:val="0"/>
        <w:adjustRightInd w:val="0"/>
        <w:spacing w:line="288" w:lineRule="auto"/>
        <w:ind w:left="1134" w:right="282" w:firstLine="0"/>
        <w:jc w:val="both"/>
        <w:rPr>
          <w:rFonts w:ascii="Arial" w:hAnsi="Arial" w:cs="Arial"/>
          <w:color w:val="000000" w:themeColor="text1"/>
          <w:sz w:val="22"/>
          <w:szCs w:val="22"/>
        </w:rPr>
      </w:pPr>
      <w:r w:rsidRPr="009A5A18">
        <w:rPr>
          <w:rFonts w:ascii="Arial" w:hAnsi="Arial" w:cs="Arial"/>
          <w:color w:val="000000" w:themeColor="text1"/>
          <w:sz w:val="22"/>
          <w:szCs w:val="22"/>
        </w:rPr>
        <w:t xml:space="preserve">Oficina de la Transparencia y </w:t>
      </w:r>
      <w:r w:rsidR="009A7A1C" w:rsidRPr="009A5A18">
        <w:rPr>
          <w:rFonts w:ascii="Arial" w:hAnsi="Arial" w:cs="Arial"/>
          <w:color w:val="000000" w:themeColor="text1"/>
          <w:sz w:val="22"/>
          <w:szCs w:val="22"/>
        </w:rPr>
        <w:t xml:space="preserve">la </w:t>
      </w:r>
      <w:r w:rsidRPr="009A5A18">
        <w:rPr>
          <w:rFonts w:ascii="Arial" w:hAnsi="Arial" w:cs="Arial"/>
          <w:color w:val="000000" w:themeColor="text1"/>
          <w:sz w:val="22"/>
          <w:szCs w:val="22"/>
        </w:rPr>
        <w:t xml:space="preserve">Participación Ciudadana de la Administración Pública de la </w:t>
      </w:r>
      <w:proofErr w:type="spellStart"/>
      <w:r w:rsidRPr="009A5A18">
        <w:rPr>
          <w:rFonts w:ascii="Arial" w:hAnsi="Arial" w:cs="Arial"/>
          <w:color w:val="000000" w:themeColor="text1"/>
          <w:sz w:val="22"/>
          <w:szCs w:val="22"/>
        </w:rPr>
        <w:t>Regíon</w:t>
      </w:r>
      <w:proofErr w:type="spellEnd"/>
      <w:r w:rsidRPr="009A5A18">
        <w:rPr>
          <w:rFonts w:ascii="Arial" w:hAnsi="Arial" w:cs="Arial"/>
          <w:color w:val="000000" w:themeColor="text1"/>
          <w:sz w:val="22"/>
          <w:szCs w:val="22"/>
        </w:rPr>
        <w:t xml:space="preserve"> de Murcia, con rango de Subdirección General.</w:t>
      </w:r>
    </w:p>
    <w:p w:rsidR="00C03D67"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1.2. Dirección General de </w:t>
      </w:r>
      <w:r w:rsidR="00C03D67" w:rsidRPr="009A5A18">
        <w:rPr>
          <w:rFonts w:ascii="Arial" w:hAnsi="Arial" w:cs="Arial"/>
          <w:color w:val="000000" w:themeColor="text1"/>
          <w:sz w:val="22"/>
          <w:szCs w:val="22"/>
        </w:rPr>
        <w:t xml:space="preserve">Medios de Comunicación. </w:t>
      </w:r>
    </w:p>
    <w:p w:rsidR="00C03D67" w:rsidRPr="009A5A18" w:rsidRDefault="00C03D67"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03D67"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2</w:t>
      </w:r>
      <w:r w:rsidR="00C9234E" w:rsidRPr="009A5A18">
        <w:rPr>
          <w:rFonts w:ascii="Arial" w:hAnsi="Arial" w:cs="Arial"/>
          <w:color w:val="000000" w:themeColor="text1"/>
          <w:sz w:val="22"/>
          <w:szCs w:val="22"/>
        </w:rPr>
        <w:t>.</w:t>
      </w:r>
      <w:r w:rsidR="008C13D3" w:rsidRPr="009A5A18">
        <w:rPr>
          <w:rFonts w:ascii="Arial" w:hAnsi="Arial" w:cs="Arial"/>
          <w:color w:val="000000" w:themeColor="text1"/>
          <w:sz w:val="22"/>
          <w:szCs w:val="22"/>
        </w:rPr>
        <w:t xml:space="preserve"> </w:t>
      </w:r>
      <w:r w:rsidRPr="009A5A18">
        <w:rPr>
          <w:rFonts w:ascii="Arial" w:hAnsi="Arial" w:cs="Arial"/>
          <w:color w:val="000000" w:themeColor="text1"/>
          <w:sz w:val="22"/>
          <w:szCs w:val="22"/>
        </w:rPr>
        <w:t>E</w:t>
      </w:r>
      <w:r w:rsidR="00C9234E" w:rsidRPr="009A5A18">
        <w:rPr>
          <w:rFonts w:ascii="Arial" w:hAnsi="Arial" w:cs="Arial"/>
          <w:color w:val="000000" w:themeColor="text1"/>
          <w:sz w:val="22"/>
          <w:szCs w:val="22"/>
        </w:rPr>
        <w:t xml:space="preserve">n caso de vacante, ausencia o enfermedad del titular de alguno de los </w:t>
      </w:r>
      <w:r w:rsidR="006A4695" w:rsidRPr="009A5A18">
        <w:rPr>
          <w:rFonts w:ascii="Arial" w:hAnsi="Arial" w:cs="Arial"/>
          <w:color w:val="000000" w:themeColor="text1"/>
          <w:sz w:val="22"/>
          <w:szCs w:val="22"/>
        </w:rPr>
        <w:t xml:space="preserve">altos cargos </w:t>
      </w:r>
      <w:r w:rsidR="0092027B" w:rsidRPr="009A5A18">
        <w:rPr>
          <w:rFonts w:ascii="Arial" w:hAnsi="Arial" w:cs="Arial"/>
          <w:color w:val="000000" w:themeColor="text1"/>
          <w:sz w:val="22"/>
          <w:szCs w:val="22"/>
        </w:rPr>
        <w:t>enunciados</w:t>
      </w:r>
      <w:r w:rsidR="00C9234E" w:rsidRPr="009A5A18">
        <w:rPr>
          <w:rFonts w:ascii="Arial" w:hAnsi="Arial" w:cs="Arial"/>
          <w:color w:val="000000" w:themeColor="text1"/>
          <w:sz w:val="22"/>
          <w:szCs w:val="22"/>
        </w:rPr>
        <w:t xml:space="preserve">, el titular de la Consejería podrá designar un suplente de entre los restantes </w:t>
      </w:r>
      <w:r w:rsidR="006A4695" w:rsidRPr="009A5A18">
        <w:rPr>
          <w:rFonts w:ascii="Arial" w:hAnsi="Arial" w:cs="Arial"/>
          <w:color w:val="000000" w:themeColor="text1"/>
          <w:sz w:val="22"/>
          <w:szCs w:val="22"/>
        </w:rPr>
        <w:t>altos cargos</w:t>
      </w:r>
      <w:r w:rsidR="00C9234E" w:rsidRPr="009A5A18">
        <w:rPr>
          <w:rFonts w:ascii="Arial" w:hAnsi="Arial" w:cs="Arial"/>
          <w:color w:val="000000" w:themeColor="text1"/>
          <w:sz w:val="22"/>
          <w:szCs w:val="22"/>
        </w:rPr>
        <w:t xml:space="preserve"> de la Consejería.</w:t>
      </w:r>
    </w:p>
    <w:p w:rsidR="009413D4" w:rsidRPr="009A5A18" w:rsidRDefault="009413D4"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8C13D3"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El suplente </w:t>
      </w:r>
      <w:r w:rsidR="00C9234E" w:rsidRPr="009A5A18">
        <w:rPr>
          <w:rFonts w:ascii="Arial" w:hAnsi="Arial" w:cs="Arial"/>
          <w:color w:val="000000" w:themeColor="text1"/>
          <w:sz w:val="22"/>
          <w:szCs w:val="22"/>
        </w:rPr>
        <w:t>del titular de la Vicesecretaría</w:t>
      </w:r>
      <w:r w:rsidRPr="009A5A18">
        <w:rPr>
          <w:rFonts w:ascii="Arial" w:hAnsi="Arial" w:cs="Arial"/>
          <w:color w:val="000000" w:themeColor="text1"/>
          <w:sz w:val="22"/>
          <w:szCs w:val="22"/>
        </w:rPr>
        <w:t xml:space="preserve"> y del titular</w:t>
      </w:r>
      <w:r w:rsidR="00C9234E" w:rsidRPr="009A5A18">
        <w:rPr>
          <w:rFonts w:ascii="Arial" w:hAnsi="Arial" w:cs="Arial"/>
          <w:color w:val="000000" w:themeColor="text1"/>
          <w:sz w:val="22"/>
          <w:szCs w:val="22"/>
        </w:rPr>
        <w:t xml:space="preserve"> </w:t>
      </w:r>
      <w:r w:rsidR="009413D4" w:rsidRPr="009A5A18">
        <w:rPr>
          <w:rFonts w:ascii="Arial" w:hAnsi="Arial"/>
          <w:color w:val="000000" w:themeColor="text1"/>
          <w:sz w:val="22"/>
        </w:rPr>
        <w:t xml:space="preserve">de </w:t>
      </w:r>
      <w:r w:rsidR="008D36F3" w:rsidRPr="009A5A18">
        <w:rPr>
          <w:rFonts w:ascii="Arial" w:hAnsi="Arial"/>
          <w:color w:val="000000" w:themeColor="text1"/>
          <w:sz w:val="22"/>
        </w:rPr>
        <w:t xml:space="preserve">la </w:t>
      </w:r>
      <w:r w:rsidR="008D36F3" w:rsidRPr="009A5A18">
        <w:rPr>
          <w:rFonts w:ascii="Arial" w:hAnsi="Arial" w:cs="Arial"/>
          <w:color w:val="000000" w:themeColor="text1"/>
          <w:sz w:val="22"/>
          <w:szCs w:val="22"/>
        </w:rPr>
        <w:t>Oficina de la Transparencia y la Participación Ciudadana de la Administración Pública de la Región de Murcia</w:t>
      </w:r>
      <w:r w:rsidR="00C9234E" w:rsidRPr="009A5A18">
        <w:rPr>
          <w:rFonts w:ascii="Arial" w:hAnsi="Arial" w:cs="Arial"/>
          <w:color w:val="000000" w:themeColor="text1"/>
          <w:sz w:val="22"/>
          <w:szCs w:val="22"/>
        </w:rPr>
        <w:t>, para los mismos supuestos, será designado por su inmediato superior jerárquico.</w:t>
      </w:r>
    </w:p>
    <w:p w:rsidR="009413D4" w:rsidRPr="009A5A18" w:rsidRDefault="009413D4"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03D67" w:rsidRPr="009A5A18" w:rsidRDefault="008B6DB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3</w:t>
      </w:r>
      <w:r w:rsidR="009413D4" w:rsidRPr="009A5A18">
        <w:rPr>
          <w:rFonts w:ascii="Arial" w:hAnsi="Arial" w:cs="Arial"/>
          <w:color w:val="000000" w:themeColor="text1"/>
          <w:sz w:val="22"/>
          <w:szCs w:val="22"/>
        </w:rPr>
        <w:t>. Queda adscrito</w:t>
      </w:r>
      <w:r w:rsidR="00C03D67" w:rsidRPr="009A5A18">
        <w:rPr>
          <w:rFonts w:ascii="Arial" w:hAnsi="Arial" w:cs="Arial"/>
          <w:color w:val="000000" w:themeColor="text1"/>
          <w:sz w:val="22"/>
          <w:szCs w:val="22"/>
        </w:rPr>
        <w:t xml:space="preserve"> a la Consejería de Transparencia, Participación y Portavoz </w:t>
      </w:r>
      <w:r w:rsidR="009413D4" w:rsidRPr="009A5A18">
        <w:rPr>
          <w:rFonts w:ascii="Arial" w:hAnsi="Arial" w:cs="Arial"/>
          <w:color w:val="000000" w:themeColor="text1"/>
          <w:sz w:val="22"/>
          <w:szCs w:val="22"/>
        </w:rPr>
        <w:t>e</w:t>
      </w:r>
      <w:r w:rsidR="00C03D67" w:rsidRPr="009A5A18">
        <w:rPr>
          <w:rFonts w:ascii="Arial" w:hAnsi="Arial" w:cs="Arial"/>
          <w:color w:val="000000" w:themeColor="text1"/>
          <w:sz w:val="22"/>
          <w:szCs w:val="22"/>
        </w:rPr>
        <w:t>l Ente Público Empresarial Radiotelevisión de la Región de Murcia (RTRM).</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color w:val="000000" w:themeColor="text1"/>
          <w:sz w:val="22"/>
          <w:szCs w:val="22"/>
        </w:rPr>
        <w:t xml:space="preserve">Artículo 3.   </w:t>
      </w:r>
      <w:r w:rsidRPr="009A5A18">
        <w:rPr>
          <w:rFonts w:ascii="Arial" w:hAnsi="Arial" w:cs="Arial"/>
          <w:i/>
          <w:color w:val="000000" w:themeColor="text1"/>
          <w:sz w:val="22"/>
          <w:szCs w:val="22"/>
        </w:rPr>
        <w:t>Consejo de Dirección</w:t>
      </w:r>
      <w:r w:rsidR="009413D4" w:rsidRPr="009A5A18">
        <w:rPr>
          <w:rFonts w:ascii="Arial" w:hAnsi="Arial" w:cs="Arial"/>
          <w:i/>
          <w:color w:val="000000" w:themeColor="text1"/>
          <w:sz w:val="22"/>
          <w:szCs w:val="22"/>
        </w:rPr>
        <w:t>.</w:t>
      </w:r>
    </w:p>
    <w:p w:rsidR="009413D4" w:rsidRPr="009A5A18" w:rsidRDefault="009413D4"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1. El Consejo de Dirección, presidido por el titular de la Consejería, está constituido por los altos cargos de la Consejería. Asistirán a sus reuniones los titulares de los demás órganos directivos y los funcionarios que, en cada caso, convoque el titular de la Consejería.</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2. El Consejo de Dirección colabora con el titular de la Consejería en la coordinación de las políticas y servicios propios del mismo, correspondiéndole el asesoramiento e informe en los asuntos que estime de interés.</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color w:val="000000" w:themeColor="text1"/>
          <w:sz w:val="22"/>
          <w:szCs w:val="22"/>
        </w:rPr>
        <w:t xml:space="preserve">Artículo 4.   </w:t>
      </w:r>
      <w:r w:rsidRPr="009A5A18">
        <w:rPr>
          <w:rFonts w:ascii="Arial" w:hAnsi="Arial" w:cs="Arial"/>
          <w:i/>
          <w:color w:val="000000" w:themeColor="text1"/>
          <w:sz w:val="22"/>
          <w:szCs w:val="22"/>
        </w:rPr>
        <w:t>Órganos Colegiados</w:t>
      </w:r>
      <w:r w:rsidR="008B6DBC" w:rsidRPr="009A5A18">
        <w:rPr>
          <w:rFonts w:ascii="Arial" w:hAnsi="Arial" w:cs="Arial"/>
          <w:i/>
          <w:color w:val="000000" w:themeColor="text1"/>
          <w:sz w:val="22"/>
          <w:szCs w:val="22"/>
        </w:rPr>
        <w:t>.</w:t>
      </w:r>
    </w:p>
    <w:p w:rsidR="008B6DBC" w:rsidRPr="009A5A18" w:rsidRDefault="008B6DBC"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p>
    <w:p w:rsidR="0044760D" w:rsidRPr="009A5A18" w:rsidRDefault="008B6DB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La </w:t>
      </w:r>
      <w:r w:rsidR="00C9234E" w:rsidRPr="009A5A18">
        <w:rPr>
          <w:rFonts w:ascii="Arial" w:hAnsi="Arial" w:cs="Arial"/>
          <w:color w:val="000000" w:themeColor="text1"/>
          <w:sz w:val="22"/>
          <w:szCs w:val="22"/>
        </w:rPr>
        <w:t>Consejería</w:t>
      </w:r>
      <w:r w:rsidR="00C03D67" w:rsidRPr="009A5A18">
        <w:rPr>
          <w:rFonts w:ascii="Arial" w:hAnsi="Arial" w:cs="Arial"/>
          <w:color w:val="000000" w:themeColor="text1"/>
          <w:sz w:val="22"/>
          <w:szCs w:val="22"/>
        </w:rPr>
        <w:t xml:space="preserve"> de Transparencia, Participación y Portavoz</w:t>
      </w:r>
      <w:r w:rsidR="00C9234E" w:rsidRPr="009A5A18">
        <w:rPr>
          <w:rFonts w:ascii="Arial" w:hAnsi="Arial" w:cs="Arial"/>
          <w:color w:val="000000" w:themeColor="text1"/>
          <w:sz w:val="22"/>
          <w:szCs w:val="22"/>
        </w:rPr>
        <w:t xml:space="preserve">, </w:t>
      </w:r>
      <w:r w:rsidRPr="009A5A18">
        <w:rPr>
          <w:rFonts w:ascii="Arial" w:hAnsi="Arial" w:cs="Arial"/>
          <w:color w:val="000000" w:themeColor="text1"/>
          <w:sz w:val="22"/>
          <w:szCs w:val="22"/>
        </w:rPr>
        <w:t>cu</w:t>
      </w:r>
      <w:r w:rsidR="00F509AB" w:rsidRPr="009A5A18">
        <w:rPr>
          <w:rFonts w:ascii="Arial" w:hAnsi="Arial" w:cs="Arial"/>
          <w:color w:val="000000" w:themeColor="text1"/>
          <w:sz w:val="22"/>
          <w:szCs w:val="22"/>
        </w:rPr>
        <w:t>e</w:t>
      </w:r>
      <w:r w:rsidRPr="009A5A18">
        <w:rPr>
          <w:rFonts w:ascii="Arial" w:hAnsi="Arial" w:cs="Arial"/>
          <w:color w:val="000000" w:themeColor="text1"/>
          <w:sz w:val="22"/>
          <w:szCs w:val="22"/>
        </w:rPr>
        <w:t>nta</w:t>
      </w:r>
      <w:r w:rsidR="00F509AB" w:rsidRPr="009A5A18">
        <w:rPr>
          <w:rFonts w:ascii="Arial" w:hAnsi="Arial" w:cs="Arial"/>
          <w:color w:val="000000" w:themeColor="text1"/>
          <w:sz w:val="22"/>
          <w:szCs w:val="22"/>
        </w:rPr>
        <w:t>,</w:t>
      </w:r>
      <w:r w:rsidRPr="009A5A18">
        <w:rPr>
          <w:rFonts w:ascii="Arial" w:hAnsi="Arial" w:cs="Arial"/>
          <w:color w:val="000000" w:themeColor="text1"/>
          <w:sz w:val="22"/>
          <w:szCs w:val="22"/>
        </w:rPr>
        <w:t xml:space="preserve"> co</w:t>
      </w:r>
      <w:r w:rsidR="0044760D" w:rsidRPr="009A5A18">
        <w:rPr>
          <w:rFonts w:ascii="Arial" w:hAnsi="Arial" w:cs="Arial"/>
          <w:color w:val="000000" w:themeColor="text1"/>
          <w:sz w:val="22"/>
          <w:szCs w:val="22"/>
        </w:rPr>
        <w:t xml:space="preserve">n lo siguientes </w:t>
      </w:r>
      <w:r w:rsidR="0092027B" w:rsidRPr="009A5A18">
        <w:rPr>
          <w:rFonts w:ascii="Arial" w:hAnsi="Arial" w:cs="Arial"/>
          <w:color w:val="000000" w:themeColor="text1"/>
          <w:sz w:val="22"/>
          <w:szCs w:val="22"/>
        </w:rPr>
        <w:t>órganos</w:t>
      </w:r>
      <w:r w:rsidR="00F509AB" w:rsidRPr="009A5A18">
        <w:rPr>
          <w:rFonts w:ascii="Arial" w:hAnsi="Arial" w:cs="Arial"/>
          <w:color w:val="000000" w:themeColor="text1"/>
          <w:sz w:val="22"/>
          <w:szCs w:val="22"/>
        </w:rPr>
        <w:t xml:space="preserve"> colegiado</w:t>
      </w:r>
      <w:r w:rsidR="0044760D" w:rsidRPr="009A5A18">
        <w:rPr>
          <w:rFonts w:ascii="Arial" w:hAnsi="Arial" w:cs="Arial"/>
          <w:color w:val="000000" w:themeColor="text1"/>
          <w:sz w:val="22"/>
          <w:szCs w:val="22"/>
        </w:rPr>
        <w:t>s:</w:t>
      </w:r>
    </w:p>
    <w:p w:rsidR="0044760D" w:rsidRPr="009A5A18" w:rsidRDefault="0044760D"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716B50" w:rsidRPr="009A5A18" w:rsidRDefault="0044760D"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 </w:t>
      </w:r>
      <w:r w:rsidR="00F509AB" w:rsidRPr="009A5A18">
        <w:rPr>
          <w:rFonts w:ascii="Arial" w:hAnsi="Arial" w:cs="Arial"/>
          <w:color w:val="000000" w:themeColor="text1"/>
          <w:sz w:val="22"/>
          <w:szCs w:val="22"/>
        </w:rPr>
        <w:t>Comisión Interdepartamental para la Transparencia de la Región de Murcia, cuyas f</w:t>
      </w:r>
      <w:r w:rsidR="00C9234E" w:rsidRPr="009A5A18">
        <w:rPr>
          <w:rFonts w:ascii="Arial" w:hAnsi="Arial" w:cs="Arial"/>
          <w:color w:val="000000" w:themeColor="text1"/>
          <w:sz w:val="22"/>
          <w:szCs w:val="22"/>
        </w:rPr>
        <w:t>unciones y composición</w:t>
      </w:r>
      <w:r w:rsidR="00716B50" w:rsidRPr="009A5A18">
        <w:rPr>
          <w:rFonts w:ascii="Arial" w:hAnsi="Arial" w:cs="Arial"/>
          <w:color w:val="000000" w:themeColor="text1"/>
          <w:sz w:val="22"/>
          <w:szCs w:val="22"/>
        </w:rPr>
        <w:t xml:space="preserve"> se regulan en el artículo 35 de la Ley 12/2014, de 16 de diciembre, de Transparencia y Participación Ciudadana de la Comunidad Autónoma de la Región de Murcia.</w:t>
      </w:r>
    </w:p>
    <w:p w:rsidR="0044760D" w:rsidRPr="009A5A18" w:rsidRDefault="0044760D"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44760D" w:rsidRPr="009A5A18" w:rsidRDefault="0044760D"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 Consejo Asesor </w:t>
      </w:r>
      <w:r w:rsidR="00B26F40">
        <w:rPr>
          <w:rFonts w:ascii="Arial" w:hAnsi="Arial" w:cs="Arial"/>
          <w:color w:val="000000" w:themeColor="text1"/>
          <w:sz w:val="22"/>
          <w:szCs w:val="22"/>
        </w:rPr>
        <w:t xml:space="preserve">Regional </w:t>
      </w:r>
      <w:r w:rsidR="00FE25B8">
        <w:rPr>
          <w:rFonts w:ascii="Arial" w:hAnsi="Arial" w:cs="Arial"/>
          <w:color w:val="000000" w:themeColor="text1"/>
          <w:sz w:val="22"/>
          <w:szCs w:val="22"/>
        </w:rPr>
        <w:t xml:space="preserve">de Participación Ciudadana, </w:t>
      </w:r>
      <w:r w:rsidRPr="009A5A18">
        <w:rPr>
          <w:rFonts w:ascii="Arial" w:hAnsi="Arial" w:cs="Arial"/>
          <w:color w:val="000000" w:themeColor="text1"/>
          <w:sz w:val="22"/>
          <w:szCs w:val="22"/>
        </w:rPr>
        <w:t xml:space="preserve">cuyas funciones y composición se regulan en el artículo 40 bis de la citada Ley 12/2014, de 16 de </w:t>
      </w:r>
      <w:r w:rsidRPr="009A5A18">
        <w:rPr>
          <w:rFonts w:ascii="Arial" w:hAnsi="Arial" w:cs="Arial"/>
          <w:color w:val="000000" w:themeColor="text1"/>
          <w:sz w:val="22"/>
          <w:szCs w:val="22"/>
        </w:rPr>
        <w:lastRenderedPageBreak/>
        <w:t>diciembre.</w:t>
      </w:r>
    </w:p>
    <w:p w:rsidR="0044760D" w:rsidRPr="009A5A18" w:rsidRDefault="0044760D" w:rsidP="00241258">
      <w:pPr>
        <w:pStyle w:val="NormalWeb"/>
        <w:spacing w:before="0" w:beforeAutospacing="0" w:after="0" w:afterAutospacing="0" w:line="288" w:lineRule="auto"/>
        <w:ind w:firstLine="709"/>
        <w:jc w:val="both"/>
        <w:rPr>
          <w:rFonts w:ascii="Arial" w:hAnsi="Arial" w:cs="Arial"/>
          <w:color w:val="000000" w:themeColor="text1"/>
          <w:sz w:val="22"/>
          <w:szCs w:val="22"/>
        </w:rPr>
      </w:pPr>
    </w:p>
    <w:p w:rsidR="00BB32EA" w:rsidRPr="009A5A18" w:rsidRDefault="00BB32EA" w:rsidP="00241258">
      <w:pPr>
        <w:widowControl w:val="0"/>
        <w:autoSpaceDE w:val="0"/>
        <w:autoSpaceDN w:val="0"/>
        <w:adjustRightInd w:val="0"/>
        <w:spacing w:line="288" w:lineRule="auto"/>
        <w:ind w:right="282"/>
        <w:jc w:val="center"/>
        <w:rPr>
          <w:rFonts w:ascii="Arial" w:hAnsi="Arial" w:cs="Arial"/>
          <w:color w:val="000000" w:themeColor="text1"/>
          <w:sz w:val="22"/>
          <w:szCs w:val="22"/>
        </w:rPr>
      </w:pPr>
    </w:p>
    <w:p w:rsidR="00F509AB" w:rsidRPr="009A5A18" w:rsidRDefault="005A0720" w:rsidP="00241258">
      <w:pPr>
        <w:widowControl w:val="0"/>
        <w:autoSpaceDE w:val="0"/>
        <w:autoSpaceDN w:val="0"/>
        <w:adjustRightInd w:val="0"/>
        <w:spacing w:line="288" w:lineRule="auto"/>
        <w:ind w:right="282"/>
        <w:jc w:val="center"/>
        <w:rPr>
          <w:rFonts w:ascii="Arial" w:hAnsi="Arial" w:cs="Arial"/>
          <w:color w:val="000000" w:themeColor="text1"/>
          <w:sz w:val="22"/>
          <w:szCs w:val="22"/>
        </w:rPr>
      </w:pPr>
      <w:r w:rsidRPr="009A5A18">
        <w:rPr>
          <w:rFonts w:ascii="Arial" w:hAnsi="Arial" w:cs="Arial"/>
          <w:color w:val="000000" w:themeColor="text1"/>
          <w:sz w:val="22"/>
          <w:szCs w:val="22"/>
        </w:rPr>
        <w:t>CAPÍTULO II</w:t>
      </w:r>
    </w:p>
    <w:p w:rsidR="00C9234E" w:rsidRPr="009A5A18" w:rsidRDefault="00C9234E" w:rsidP="00241258">
      <w:pPr>
        <w:widowControl w:val="0"/>
        <w:autoSpaceDE w:val="0"/>
        <w:autoSpaceDN w:val="0"/>
        <w:adjustRightInd w:val="0"/>
        <w:spacing w:line="288" w:lineRule="auto"/>
        <w:ind w:right="282"/>
        <w:jc w:val="center"/>
        <w:rPr>
          <w:rFonts w:ascii="Arial" w:hAnsi="Arial" w:cs="Arial"/>
          <w:b/>
          <w:color w:val="000000" w:themeColor="text1"/>
          <w:sz w:val="22"/>
          <w:szCs w:val="22"/>
        </w:rPr>
      </w:pPr>
      <w:r w:rsidRPr="009A5A18">
        <w:rPr>
          <w:rFonts w:ascii="Arial" w:hAnsi="Arial" w:cs="Arial"/>
          <w:b/>
          <w:color w:val="000000" w:themeColor="text1"/>
          <w:sz w:val="22"/>
          <w:szCs w:val="22"/>
        </w:rPr>
        <w:t>De la Secretaría General</w:t>
      </w:r>
      <w:r w:rsidR="005A0720" w:rsidRPr="009A5A18">
        <w:rPr>
          <w:rFonts w:ascii="Arial" w:hAnsi="Arial" w:cs="Arial"/>
          <w:b/>
          <w:color w:val="000000" w:themeColor="text1"/>
          <w:sz w:val="22"/>
          <w:szCs w:val="22"/>
        </w:rPr>
        <w:t xml:space="preserve"> </w:t>
      </w:r>
    </w:p>
    <w:p w:rsidR="00C9234E" w:rsidRPr="009A5A18" w:rsidRDefault="00C9234E" w:rsidP="00241258">
      <w:pPr>
        <w:widowControl w:val="0"/>
        <w:autoSpaceDE w:val="0"/>
        <w:autoSpaceDN w:val="0"/>
        <w:adjustRightInd w:val="0"/>
        <w:spacing w:line="288" w:lineRule="auto"/>
        <w:ind w:right="282"/>
        <w:jc w:val="center"/>
        <w:rPr>
          <w:rFonts w:ascii="Arial" w:hAnsi="Arial" w:cs="Arial"/>
          <w:b/>
          <w:color w:val="000000" w:themeColor="text1"/>
          <w:sz w:val="22"/>
          <w:szCs w:val="22"/>
        </w:rPr>
      </w:pPr>
    </w:p>
    <w:p w:rsidR="00C9234E" w:rsidRPr="009A5A18" w:rsidRDefault="00C9234E" w:rsidP="00241258">
      <w:pPr>
        <w:widowControl w:val="0"/>
        <w:autoSpaceDE w:val="0"/>
        <w:autoSpaceDN w:val="0"/>
        <w:adjustRightInd w:val="0"/>
        <w:spacing w:line="288" w:lineRule="auto"/>
        <w:ind w:right="282"/>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Artículo 5.   </w:t>
      </w:r>
      <w:r w:rsidRPr="009A5A18">
        <w:rPr>
          <w:rFonts w:ascii="Arial" w:hAnsi="Arial" w:cs="Arial"/>
          <w:i/>
          <w:color w:val="000000" w:themeColor="text1"/>
          <w:sz w:val="22"/>
          <w:szCs w:val="22"/>
        </w:rPr>
        <w:t>Secretaría General</w:t>
      </w:r>
      <w:r w:rsidR="00F509AB" w:rsidRPr="009A5A18">
        <w:rPr>
          <w:rFonts w:ascii="Arial" w:hAnsi="Arial" w:cs="Arial"/>
          <w:color w:val="000000" w:themeColor="text1"/>
          <w:sz w:val="22"/>
          <w:szCs w:val="22"/>
        </w:rPr>
        <w:t>.</w:t>
      </w:r>
    </w:p>
    <w:p w:rsidR="00F509AB" w:rsidRPr="009A5A18" w:rsidRDefault="00F509A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F509AB"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1. El titular de la Secretaría General ejerce la Jefatura Superior de la Consejería, después del Consejero, con las competencias definidas en la legislación regional vigente. </w:t>
      </w:r>
    </w:p>
    <w:p w:rsidR="00F509AB" w:rsidRPr="009A5A18" w:rsidRDefault="00F509A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2. La Secretaría General se estructura orgánica y funcionalmente en las siguientes unidades:</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F509AB" w:rsidP="00221F42">
      <w:pPr>
        <w:widowControl w:val="0"/>
        <w:autoSpaceDE w:val="0"/>
        <w:autoSpaceDN w:val="0"/>
        <w:adjustRightInd w:val="0"/>
        <w:spacing w:line="288" w:lineRule="auto"/>
        <w:ind w:left="284" w:right="282" w:firstLine="283"/>
        <w:jc w:val="both"/>
        <w:rPr>
          <w:rFonts w:ascii="Arial" w:hAnsi="Arial" w:cs="Arial"/>
          <w:color w:val="000000" w:themeColor="text1"/>
          <w:sz w:val="22"/>
          <w:szCs w:val="22"/>
        </w:rPr>
      </w:pPr>
      <w:r w:rsidRPr="009A5A18">
        <w:rPr>
          <w:rFonts w:ascii="Arial" w:hAnsi="Arial" w:cs="Arial"/>
          <w:color w:val="000000" w:themeColor="text1"/>
          <w:sz w:val="22"/>
          <w:szCs w:val="22"/>
        </w:rPr>
        <w:t xml:space="preserve">- </w:t>
      </w:r>
      <w:r w:rsidR="00C9234E" w:rsidRPr="009A5A18">
        <w:rPr>
          <w:rFonts w:ascii="Arial" w:hAnsi="Arial" w:cs="Arial"/>
          <w:color w:val="000000" w:themeColor="text1"/>
          <w:sz w:val="22"/>
          <w:szCs w:val="22"/>
        </w:rPr>
        <w:t>Unidad de Apoyo Técnico.</w:t>
      </w:r>
    </w:p>
    <w:p w:rsidR="001B02E6" w:rsidRPr="009A5A18" w:rsidRDefault="001B02E6" w:rsidP="00221F42">
      <w:pPr>
        <w:widowControl w:val="0"/>
        <w:autoSpaceDE w:val="0"/>
        <w:autoSpaceDN w:val="0"/>
        <w:adjustRightInd w:val="0"/>
        <w:spacing w:line="288" w:lineRule="auto"/>
        <w:ind w:left="284" w:right="282" w:firstLine="283"/>
        <w:jc w:val="both"/>
        <w:rPr>
          <w:rFonts w:ascii="Arial" w:hAnsi="Arial" w:cs="Arial"/>
          <w:color w:val="000000" w:themeColor="text1"/>
          <w:sz w:val="22"/>
          <w:szCs w:val="22"/>
        </w:rPr>
      </w:pPr>
      <w:r w:rsidRPr="009A5A18">
        <w:rPr>
          <w:rFonts w:ascii="Arial" w:hAnsi="Arial" w:cs="Arial"/>
          <w:color w:val="000000" w:themeColor="text1"/>
          <w:sz w:val="22"/>
          <w:szCs w:val="22"/>
        </w:rPr>
        <w:t>- Vicesecretaría.</w:t>
      </w:r>
    </w:p>
    <w:p w:rsidR="001B02E6" w:rsidRPr="009A5A18" w:rsidRDefault="001B02E6" w:rsidP="00221F42">
      <w:pPr>
        <w:widowControl w:val="0"/>
        <w:autoSpaceDE w:val="0"/>
        <w:autoSpaceDN w:val="0"/>
        <w:adjustRightInd w:val="0"/>
        <w:spacing w:line="288" w:lineRule="auto"/>
        <w:ind w:left="284" w:right="282" w:firstLine="283"/>
        <w:jc w:val="both"/>
        <w:rPr>
          <w:rFonts w:ascii="Arial" w:hAnsi="Arial" w:cs="Arial"/>
          <w:color w:val="000000" w:themeColor="text1"/>
          <w:sz w:val="22"/>
          <w:szCs w:val="22"/>
        </w:rPr>
      </w:pPr>
      <w:r w:rsidRPr="009A5A18">
        <w:rPr>
          <w:rFonts w:ascii="Arial" w:hAnsi="Arial" w:cs="Arial"/>
          <w:color w:val="000000" w:themeColor="text1"/>
          <w:sz w:val="22"/>
          <w:szCs w:val="22"/>
        </w:rPr>
        <w:t xml:space="preserve">- Oficina de la Transparencia y </w:t>
      </w:r>
      <w:r w:rsidR="009A7A1C" w:rsidRPr="009A5A18">
        <w:rPr>
          <w:rFonts w:ascii="Arial" w:hAnsi="Arial" w:cs="Arial"/>
          <w:color w:val="000000" w:themeColor="text1"/>
          <w:sz w:val="22"/>
          <w:szCs w:val="22"/>
        </w:rPr>
        <w:t xml:space="preserve">la </w:t>
      </w:r>
      <w:r w:rsidRPr="009A5A18">
        <w:rPr>
          <w:rFonts w:ascii="Arial" w:hAnsi="Arial" w:cs="Arial"/>
          <w:color w:val="000000" w:themeColor="text1"/>
          <w:sz w:val="22"/>
          <w:szCs w:val="22"/>
        </w:rPr>
        <w:t xml:space="preserve">Participación Ciudadana de la Administración Pública de la </w:t>
      </w:r>
      <w:proofErr w:type="spellStart"/>
      <w:r w:rsidRPr="009A5A18">
        <w:rPr>
          <w:rFonts w:ascii="Arial" w:hAnsi="Arial" w:cs="Arial"/>
          <w:color w:val="000000" w:themeColor="text1"/>
          <w:sz w:val="22"/>
          <w:szCs w:val="22"/>
        </w:rPr>
        <w:t>Regíon</w:t>
      </w:r>
      <w:proofErr w:type="spellEnd"/>
      <w:r w:rsidRPr="009A5A18">
        <w:rPr>
          <w:rFonts w:ascii="Arial" w:hAnsi="Arial" w:cs="Arial"/>
          <w:color w:val="000000" w:themeColor="text1"/>
          <w:sz w:val="22"/>
          <w:szCs w:val="22"/>
        </w:rPr>
        <w:t xml:space="preserve"> de Murcia, con rango de Subdirección General.</w:t>
      </w:r>
    </w:p>
    <w:p w:rsidR="00C9234E" w:rsidRPr="009A5A18" w:rsidRDefault="00C9234E" w:rsidP="00221F42">
      <w:pPr>
        <w:widowControl w:val="0"/>
        <w:autoSpaceDE w:val="0"/>
        <w:autoSpaceDN w:val="0"/>
        <w:adjustRightInd w:val="0"/>
        <w:spacing w:line="288" w:lineRule="auto"/>
        <w:ind w:right="282" w:firstLine="283"/>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color w:val="000000" w:themeColor="text1"/>
          <w:sz w:val="22"/>
          <w:szCs w:val="22"/>
        </w:rPr>
        <w:t xml:space="preserve">Artículo 6.   </w:t>
      </w:r>
      <w:r w:rsidRPr="009A5A18">
        <w:rPr>
          <w:rFonts w:ascii="Arial" w:hAnsi="Arial" w:cs="Arial"/>
          <w:i/>
          <w:color w:val="000000" w:themeColor="text1"/>
          <w:sz w:val="22"/>
          <w:szCs w:val="22"/>
        </w:rPr>
        <w:t>Unidad de Apoyo Técnico</w:t>
      </w:r>
      <w:r w:rsidR="00F509AB" w:rsidRPr="009A5A18">
        <w:rPr>
          <w:rFonts w:ascii="Arial" w:hAnsi="Arial" w:cs="Arial"/>
          <w:i/>
          <w:color w:val="000000" w:themeColor="text1"/>
          <w:sz w:val="22"/>
          <w:szCs w:val="22"/>
        </w:rPr>
        <w:t>.</w:t>
      </w:r>
    </w:p>
    <w:p w:rsidR="00F509AB" w:rsidRPr="009A5A18" w:rsidRDefault="00F509A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La Unidad de </w:t>
      </w:r>
      <w:r w:rsidR="007F53C6" w:rsidRPr="009A5A18">
        <w:rPr>
          <w:rFonts w:ascii="Arial" w:hAnsi="Arial" w:cs="Arial"/>
          <w:color w:val="000000" w:themeColor="text1"/>
          <w:sz w:val="22"/>
          <w:szCs w:val="22"/>
        </w:rPr>
        <w:t xml:space="preserve">Apoyo Técnico </w:t>
      </w:r>
      <w:r w:rsidRPr="009A5A18">
        <w:rPr>
          <w:rFonts w:ascii="Arial" w:hAnsi="Arial" w:cs="Arial"/>
          <w:color w:val="000000" w:themeColor="text1"/>
          <w:sz w:val="22"/>
          <w:szCs w:val="22"/>
        </w:rPr>
        <w:t>desarrolla funciones de estudio, asesoramiento y apoyo a la Secretaría General en las áreas competencia de la Consejería, sin perjuicio de las competencias específicas atribuidas a los órganos directivos y a las unidades administrativas de la misma.</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color w:val="000000" w:themeColor="text1"/>
          <w:sz w:val="22"/>
          <w:szCs w:val="22"/>
        </w:rPr>
        <w:t xml:space="preserve">Artículo 7.   </w:t>
      </w:r>
      <w:r w:rsidRPr="009A5A18">
        <w:rPr>
          <w:rFonts w:ascii="Arial" w:hAnsi="Arial" w:cs="Arial"/>
          <w:i/>
          <w:color w:val="000000" w:themeColor="text1"/>
          <w:sz w:val="22"/>
          <w:szCs w:val="22"/>
        </w:rPr>
        <w:t>Vicesecretaría</w:t>
      </w:r>
      <w:r w:rsidR="00F509AB" w:rsidRPr="009A5A18">
        <w:rPr>
          <w:rFonts w:ascii="Arial" w:hAnsi="Arial" w:cs="Arial"/>
          <w:i/>
          <w:color w:val="000000" w:themeColor="text1"/>
          <w:sz w:val="22"/>
          <w:szCs w:val="22"/>
        </w:rPr>
        <w:t>.</w:t>
      </w:r>
    </w:p>
    <w:p w:rsidR="00F509AB" w:rsidRPr="009A5A18" w:rsidRDefault="00F509AB"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En la Secretaría General se integra orgánicamente una Vicesecretaría que, atenderá y dirigirá los servicios comunes de la Consejería, ejerciendo las competencias del artículo 20 de la Ley 7/2004, de 28 de diciembre, de Organización y Régimen Jurídico de la Administración Pública de la Comunidad Autónoma de la Región de Murcia.</w:t>
      </w:r>
    </w:p>
    <w:p w:rsidR="00F509AB" w:rsidRPr="009A5A18" w:rsidRDefault="00F509A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F509A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L</w:t>
      </w:r>
      <w:r w:rsidR="00C9234E" w:rsidRPr="009A5A18">
        <w:rPr>
          <w:rFonts w:ascii="Arial" w:hAnsi="Arial" w:cs="Arial"/>
          <w:color w:val="000000" w:themeColor="text1"/>
          <w:sz w:val="22"/>
          <w:szCs w:val="22"/>
        </w:rPr>
        <w:t xml:space="preserve">a Vicesecretaría </w:t>
      </w:r>
      <w:r w:rsidRPr="009A5A18">
        <w:rPr>
          <w:rFonts w:ascii="Arial" w:hAnsi="Arial" w:cs="Arial"/>
          <w:color w:val="000000" w:themeColor="text1"/>
          <w:sz w:val="22"/>
          <w:szCs w:val="22"/>
        </w:rPr>
        <w:t xml:space="preserve">se estructura </w:t>
      </w:r>
      <w:r w:rsidR="00C9234E" w:rsidRPr="009A5A18">
        <w:rPr>
          <w:rFonts w:ascii="Arial" w:hAnsi="Arial" w:cs="Arial"/>
          <w:color w:val="000000" w:themeColor="text1"/>
          <w:sz w:val="22"/>
          <w:szCs w:val="22"/>
        </w:rPr>
        <w:t>en las siguientes unidades administrativas:</w:t>
      </w:r>
    </w:p>
    <w:p w:rsidR="00F509AB" w:rsidRPr="009A5A18" w:rsidRDefault="00F509A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 Servicio </w:t>
      </w:r>
      <w:r w:rsidR="00F509AB" w:rsidRPr="009A5A18">
        <w:rPr>
          <w:rFonts w:ascii="Arial" w:hAnsi="Arial" w:cs="Arial"/>
          <w:color w:val="000000" w:themeColor="text1"/>
          <w:sz w:val="22"/>
          <w:szCs w:val="22"/>
        </w:rPr>
        <w:t>Jurídico y de</w:t>
      </w:r>
      <w:r w:rsidRPr="009A5A18">
        <w:rPr>
          <w:rFonts w:ascii="Arial" w:hAnsi="Arial" w:cs="Arial"/>
          <w:color w:val="000000" w:themeColor="text1"/>
          <w:sz w:val="22"/>
          <w:szCs w:val="22"/>
        </w:rPr>
        <w:t xml:space="preserve"> Régimen Interior.</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Servicio Económico y de Contratación.</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221F42" w:rsidRDefault="00221F42"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color w:val="000000" w:themeColor="text1"/>
          <w:sz w:val="22"/>
          <w:szCs w:val="22"/>
        </w:rPr>
        <w:lastRenderedPageBreak/>
        <w:t xml:space="preserve">Artículo 8.   </w:t>
      </w:r>
      <w:r w:rsidRPr="009A5A18">
        <w:rPr>
          <w:rFonts w:ascii="Arial" w:hAnsi="Arial" w:cs="Arial"/>
          <w:i/>
          <w:color w:val="000000" w:themeColor="text1"/>
          <w:sz w:val="22"/>
          <w:szCs w:val="22"/>
        </w:rPr>
        <w:t xml:space="preserve">Servicio </w:t>
      </w:r>
      <w:r w:rsidR="00CA4DCF" w:rsidRPr="009A5A18">
        <w:rPr>
          <w:rFonts w:ascii="Arial" w:hAnsi="Arial" w:cs="Arial"/>
          <w:i/>
          <w:color w:val="000000" w:themeColor="text1"/>
          <w:sz w:val="22"/>
          <w:szCs w:val="22"/>
        </w:rPr>
        <w:t>Jurí</w:t>
      </w:r>
      <w:r w:rsidR="00F509AB" w:rsidRPr="009A5A18">
        <w:rPr>
          <w:rFonts w:ascii="Arial" w:hAnsi="Arial" w:cs="Arial"/>
          <w:i/>
          <w:color w:val="000000" w:themeColor="text1"/>
          <w:sz w:val="22"/>
          <w:szCs w:val="22"/>
        </w:rPr>
        <w:t xml:space="preserve">dico y de </w:t>
      </w:r>
      <w:r w:rsidR="007F53C6" w:rsidRPr="009A5A18">
        <w:rPr>
          <w:rFonts w:ascii="Arial" w:hAnsi="Arial" w:cs="Arial"/>
          <w:i/>
          <w:color w:val="000000" w:themeColor="text1"/>
          <w:sz w:val="22"/>
          <w:szCs w:val="22"/>
        </w:rPr>
        <w:t>Régimen Interior.</w:t>
      </w:r>
    </w:p>
    <w:p w:rsidR="00F509AB" w:rsidRPr="009A5A18" w:rsidRDefault="00F509A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1. Al Servicio </w:t>
      </w:r>
      <w:r w:rsidR="00CA4DCF" w:rsidRPr="009A5A18">
        <w:rPr>
          <w:rFonts w:ascii="Arial" w:hAnsi="Arial" w:cs="Arial"/>
          <w:color w:val="000000" w:themeColor="text1"/>
          <w:sz w:val="22"/>
          <w:szCs w:val="22"/>
        </w:rPr>
        <w:t>Jurí</w:t>
      </w:r>
      <w:r w:rsidR="0016205D" w:rsidRPr="009A5A18">
        <w:rPr>
          <w:rFonts w:ascii="Arial" w:hAnsi="Arial" w:cs="Arial"/>
          <w:color w:val="000000" w:themeColor="text1"/>
          <w:sz w:val="22"/>
          <w:szCs w:val="22"/>
        </w:rPr>
        <w:t>dico y de Régimen Interior</w:t>
      </w:r>
      <w:r w:rsidRPr="009A5A18">
        <w:rPr>
          <w:rFonts w:ascii="Arial" w:hAnsi="Arial" w:cs="Arial"/>
          <w:color w:val="000000" w:themeColor="text1"/>
          <w:sz w:val="22"/>
          <w:szCs w:val="22"/>
        </w:rPr>
        <w:t xml:space="preserve"> le corresponde </w:t>
      </w:r>
      <w:r w:rsidR="0016205D" w:rsidRPr="009A5A18">
        <w:rPr>
          <w:rFonts w:ascii="Arial" w:hAnsi="Arial" w:cs="Arial"/>
          <w:color w:val="000000" w:themeColor="text1"/>
          <w:sz w:val="22"/>
          <w:szCs w:val="22"/>
        </w:rPr>
        <w:t>el</w:t>
      </w:r>
      <w:r w:rsidRPr="009A5A18">
        <w:rPr>
          <w:rFonts w:ascii="Arial" w:hAnsi="Arial" w:cs="Arial"/>
          <w:color w:val="000000" w:themeColor="text1"/>
          <w:sz w:val="22"/>
          <w:szCs w:val="22"/>
        </w:rPr>
        <w:t xml:space="preserve"> ejercicio de las funciones de planificación, coordinación, dirección y control de las unidades administrativas dependientes del mismo y, en particular, las siguientes:</w:t>
      </w:r>
    </w:p>
    <w:p w:rsidR="0016205D" w:rsidRPr="009A5A18" w:rsidRDefault="0016205D"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1.1. En el área </w:t>
      </w:r>
      <w:r w:rsidR="005B0CF2" w:rsidRPr="009A5A18">
        <w:rPr>
          <w:rFonts w:ascii="Arial" w:hAnsi="Arial" w:cs="Arial"/>
          <w:color w:val="000000" w:themeColor="text1"/>
          <w:sz w:val="22"/>
          <w:szCs w:val="22"/>
        </w:rPr>
        <w:t>jurídica</w:t>
      </w:r>
      <w:r w:rsidRPr="009A5A18">
        <w:rPr>
          <w:rFonts w:ascii="Arial" w:hAnsi="Arial" w:cs="Arial"/>
          <w:color w:val="000000" w:themeColor="text1"/>
          <w:sz w:val="22"/>
          <w:szCs w:val="22"/>
        </w:rPr>
        <w:t>:</w:t>
      </w: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a) Elaboración y/o informe, según proceda, de los anteproyectos o proyectos de disposiciones de carácter general, sin perjuicio de las competencias que correspondan a otros órganos directivos.</w:t>
      </w: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b) Tramitación y propuesta de resolución de las reclamaciones y recursos, así como su tramitación y posterior seguimiento una vez agotada la vía administrativa, en los casos en que no estén asignados expresamente a otros órganos directivos, sin perjuicio de las competencias de la Dirección de los Servicios Jurídicos.</w:t>
      </w: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c) Preparación de compilaciones legales, doctrinales y jurisprudenciales.</w:t>
      </w: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d) Supervisión y, en su caso, informe de las disposiciones antes de su remisión al Boletín Oficial de la Región de Murcia para su publicación, así como de todas las actuaciones relativas a cuantos asuntos hayan de remitirse al Consejo de Gobierno, a la Dirección de los Servicios Jurídicos o al Consejo Jurídico de la Región de Murcia.</w:t>
      </w: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e) Informe sobre los convenios que celebre la Consejería con otras administraciones o entidades públicas o privadas, sin perjuicio de las facultades que correspondan a los órganos directivos en su ámbito competencial.</w:t>
      </w: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f) Cualesquiera otras que le sean encomendadas en el ámbito de su competencia.</w:t>
      </w: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16205D" w:rsidRPr="009A5A18" w:rsidRDefault="0016205D"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1.</w:t>
      </w:r>
      <w:r w:rsidR="005A0720" w:rsidRPr="009A5A18">
        <w:rPr>
          <w:rFonts w:ascii="Arial" w:hAnsi="Arial" w:cs="Arial"/>
          <w:color w:val="000000" w:themeColor="text1"/>
          <w:sz w:val="22"/>
          <w:szCs w:val="22"/>
        </w:rPr>
        <w:t>2</w:t>
      </w:r>
      <w:r w:rsidRPr="009A5A18">
        <w:rPr>
          <w:rFonts w:ascii="Arial" w:hAnsi="Arial" w:cs="Arial"/>
          <w:color w:val="000000" w:themeColor="text1"/>
          <w:sz w:val="22"/>
          <w:szCs w:val="22"/>
        </w:rPr>
        <w:t xml:space="preserve">. En </w:t>
      </w:r>
      <w:r w:rsidR="00F83CBC" w:rsidRPr="009A5A18">
        <w:rPr>
          <w:rFonts w:ascii="Arial" w:hAnsi="Arial" w:cs="Arial"/>
          <w:color w:val="000000" w:themeColor="text1"/>
          <w:sz w:val="22"/>
          <w:szCs w:val="22"/>
        </w:rPr>
        <w:t xml:space="preserve">el área de </w:t>
      </w:r>
      <w:r w:rsidRPr="009A5A18">
        <w:rPr>
          <w:rFonts w:ascii="Arial" w:hAnsi="Arial" w:cs="Arial"/>
          <w:color w:val="000000" w:themeColor="text1"/>
          <w:sz w:val="22"/>
          <w:szCs w:val="22"/>
        </w:rPr>
        <w:t>régimen interior:</w:t>
      </w:r>
    </w:p>
    <w:p w:rsidR="0016205D" w:rsidRPr="009A5A18" w:rsidRDefault="0016205D"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a) En materia de recursos humanos, la gestión del personal dependiente de la Consejería de conformidad con la legislación vigente.</w:t>
      </w:r>
    </w:p>
    <w:p w:rsidR="00AB1C8C" w:rsidRPr="009A5A18" w:rsidRDefault="00AB1C8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AB1C8C" w:rsidRPr="009A5A18" w:rsidRDefault="00AB1C8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b) En materia de asuntos generales, cuantos asuntos de tal carácter sean competencia de la Consejería, así como los relativos a la organización y coordinación del régimen interior de los servicios de la misma; a la organización y gestión del archivo e inventario de los bienes; al mantenimiento y conservación de equipos e instalaciones de la Consejería; a la gestión de medios materiales y servicios </w:t>
      </w:r>
      <w:r w:rsidRPr="009A5A18">
        <w:rPr>
          <w:rFonts w:ascii="Arial" w:hAnsi="Arial" w:cs="Arial"/>
          <w:color w:val="000000" w:themeColor="text1"/>
          <w:sz w:val="22"/>
          <w:szCs w:val="22"/>
        </w:rPr>
        <w:lastRenderedPageBreak/>
        <w:t>auxiliares; a la formación de estadísticas en materias que afecten a la Consejería en colaboración con el órgano competente en la materia en el ámbito de la Administración Regional.</w:t>
      </w:r>
    </w:p>
    <w:p w:rsidR="00EA4C98" w:rsidRPr="009A5A18" w:rsidRDefault="00EA4C98"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AB1C8C" w:rsidP="00241258">
      <w:pPr>
        <w:widowControl w:val="0"/>
        <w:autoSpaceDE w:val="0"/>
        <w:autoSpaceDN w:val="0"/>
        <w:adjustRightInd w:val="0"/>
        <w:spacing w:line="288" w:lineRule="auto"/>
        <w:ind w:right="282" w:firstLine="709"/>
        <w:jc w:val="both"/>
        <w:rPr>
          <w:rFonts w:ascii="Arial" w:hAnsi="Arial"/>
          <w:color w:val="000000" w:themeColor="text1"/>
          <w:sz w:val="22"/>
        </w:rPr>
      </w:pPr>
      <w:r w:rsidRPr="009A5A18">
        <w:rPr>
          <w:rFonts w:ascii="Arial" w:hAnsi="Arial" w:cs="Arial"/>
          <w:color w:val="000000" w:themeColor="text1"/>
          <w:sz w:val="22"/>
          <w:szCs w:val="22"/>
        </w:rPr>
        <w:t>c</w:t>
      </w:r>
      <w:r w:rsidR="00C9234E" w:rsidRPr="009A5A18">
        <w:rPr>
          <w:rFonts w:ascii="Arial" w:hAnsi="Arial" w:cs="Arial"/>
          <w:color w:val="000000" w:themeColor="text1"/>
          <w:sz w:val="22"/>
          <w:szCs w:val="22"/>
        </w:rPr>
        <w:t>) En materia de control de calidad de los servicios, le corresponde la elaboración de programas relativos a la organización, racionalización y métodos de trabajo de los servicios de los distintos centros de la Consejería; la organización y coordinación de la información administrativa y la asistencia e información al ciudadano, sin perjuicio de las competencias en la materia atribuidas a otras unidades a</w:t>
      </w:r>
      <w:r w:rsidR="008D36F3" w:rsidRPr="009A5A18">
        <w:rPr>
          <w:rFonts w:ascii="Arial" w:hAnsi="Arial" w:cs="Arial"/>
          <w:color w:val="000000" w:themeColor="text1"/>
          <w:sz w:val="22"/>
          <w:szCs w:val="22"/>
        </w:rPr>
        <w:t>dministrativas de la Consejería</w:t>
      </w:r>
      <w:r w:rsidR="0092027B" w:rsidRPr="009A5A18">
        <w:rPr>
          <w:rFonts w:ascii="Arial" w:hAnsi="Arial" w:cs="Arial"/>
          <w:color w:val="000000" w:themeColor="text1"/>
          <w:sz w:val="22"/>
          <w:szCs w:val="22"/>
        </w:rPr>
        <w:t xml:space="preserve">, </w:t>
      </w:r>
      <w:r w:rsidR="008D36F3" w:rsidRPr="009A5A18">
        <w:rPr>
          <w:rFonts w:ascii="Arial" w:hAnsi="Arial" w:cs="Arial"/>
          <w:color w:val="000000" w:themeColor="text1"/>
          <w:sz w:val="22"/>
          <w:szCs w:val="22"/>
        </w:rPr>
        <w:t>y en coordinación con el órgano competente en la</w:t>
      </w:r>
      <w:r w:rsidR="005B58F9" w:rsidRPr="009A5A18">
        <w:rPr>
          <w:rFonts w:ascii="Arial" w:hAnsi="Arial" w:cs="Arial"/>
          <w:color w:val="000000" w:themeColor="text1"/>
          <w:sz w:val="22"/>
          <w:szCs w:val="22"/>
        </w:rPr>
        <w:t xml:space="preserve"> </w:t>
      </w:r>
      <w:r w:rsidR="008D36F3" w:rsidRPr="009A5A18">
        <w:rPr>
          <w:rFonts w:ascii="Arial" w:hAnsi="Arial" w:cs="Arial"/>
          <w:color w:val="000000" w:themeColor="text1"/>
          <w:sz w:val="22"/>
          <w:szCs w:val="22"/>
        </w:rPr>
        <w:t>materia en el ámbito de la Administración Regional</w:t>
      </w:r>
      <w:r w:rsidR="008D36F3" w:rsidRPr="009A5A18">
        <w:rPr>
          <w:rFonts w:ascii="Arial" w:hAnsi="Arial"/>
          <w:color w:val="000000" w:themeColor="text1"/>
          <w:sz w:val="22"/>
        </w:rPr>
        <w:t>.</w:t>
      </w:r>
    </w:p>
    <w:p w:rsidR="00EA4C98" w:rsidRPr="009A5A18" w:rsidRDefault="00EA4C98"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AB1C8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d</w:t>
      </w:r>
      <w:r w:rsidR="00C9234E" w:rsidRPr="009A5A18">
        <w:rPr>
          <w:rFonts w:ascii="Arial" w:hAnsi="Arial" w:cs="Arial"/>
          <w:color w:val="000000" w:themeColor="text1"/>
          <w:sz w:val="22"/>
          <w:szCs w:val="22"/>
        </w:rPr>
        <w:t xml:space="preserve">) </w:t>
      </w:r>
      <w:r w:rsidR="00CA3B00" w:rsidRPr="009A5A18">
        <w:rPr>
          <w:rFonts w:ascii="Arial" w:hAnsi="Arial" w:cs="Arial"/>
          <w:color w:val="000000" w:themeColor="text1"/>
          <w:sz w:val="22"/>
          <w:szCs w:val="22"/>
        </w:rPr>
        <w:t>En materia de d</w:t>
      </w:r>
      <w:r w:rsidR="00C9234E" w:rsidRPr="009A5A18">
        <w:rPr>
          <w:rFonts w:ascii="Arial" w:hAnsi="Arial" w:cs="Arial"/>
          <w:color w:val="000000" w:themeColor="text1"/>
          <w:sz w:val="22"/>
          <w:szCs w:val="22"/>
        </w:rPr>
        <w:t xml:space="preserve">ocumentación, </w:t>
      </w:r>
      <w:r w:rsidR="00CA3B00" w:rsidRPr="009A5A18">
        <w:rPr>
          <w:rFonts w:ascii="Arial" w:hAnsi="Arial" w:cs="Arial"/>
          <w:color w:val="000000" w:themeColor="text1"/>
          <w:sz w:val="22"/>
          <w:szCs w:val="22"/>
        </w:rPr>
        <w:t xml:space="preserve">la organización y gestión del </w:t>
      </w:r>
      <w:r w:rsidR="00B26F40">
        <w:rPr>
          <w:rFonts w:ascii="Arial" w:hAnsi="Arial" w:cs="Arial"/>
          <w:color w:val="000000" w:themeColor="text1"/>
          <w:sz w:val="22"/>
          <w:szCs w:val="22"/>
        </w:rPr>
        <w:t>a</w:t>
      </w:r>
      <w:r w:rsidR="00CA3B00" w:rsidRPr="009A5A18">
        <w:rPr>
          <w:rFonts w:ascii="Arial" w:hAnsi="Arial" w:cs="Arial"/>
          <w:color w:val="000000" w:themeColor="text1"/>
          <w:sz w:val="22"/>
          <w:szCs w:val="22"/>
        </w:rPr>
        <w:t xml:space="preserve">rchivo, </w:t>
      </w:r>
      <w:r w:rsidR="00C9234E" w:rsidRPr="009A5A18">
        <w:rPr>
          <w:rFonts w:ascii="Arial" w:hAnsi="Arial" w:cs="Arial"/>
          <w:color w:val="000000" w:themeColor="text1"/>
          <w:sz w:val="22"/>
          <w:szCs w:val="22"/>
        </w:rPr>
        <w:t>fondos bibliográficos y publicaciones técnicas de la Consejería; apoyo y asistencia en materia de información y documentación</w:t>
      </w:r>
      <w:r w:rsidR="00CA3B00" w:rsidRPr="009A5A18">
        <w:rPr>
          <w:rFonts w:ascii="Arial" w:hAnsi="Arial" w:cs="Arial"/>
          <w:color w:val="000000" w:themeColor="text1"/>
          <w:sz w:val="22"/>
          <w:szCs w:val="22"/>
        </w:rPr>
        <w:t xml:space="preserve">, y </w:t>
      </w:r>
      <w:r w:rsidR="00C9234E" w:rsidRPr="009A5A18">
        <w:rPr>
          <w:rFonts w:ascii="Arial" w:hAnsi="Arial" w:cs="Arial"/>
          <w:color w:val="000000" w:themeColor="text1"/>
          <w:sz w:val="22"/>
          <w:szCs w:val="22"/>
        </w:rPr>
        <w:t xml:space="preserve"> elaboración de la memoria anual del departamento</w:t>
      </w:r>
      <w:r w:rsidR="00CA3B00" w:rsidRPr="009A5A18">
        <w:rPr>
          <w:rFonts w:ascii="Arial" w:hAnsi="Arial" w:cs="Arial"/>
          <w:color w:val="000000" w:themeColor="text1"/>
          <w:sz w:val="22"/>
          <w:szCs w:val="22"/>
        </w:rPr>
        <w:t>.</w:t>
      </w:r>
    </w:p>
    <w:p w:rsidR="00EA4C98" w:rsidRPr="009A5A18" w:rsidRDefault="00EA4C98"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AB1C8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e</w:t>
      </w:r>
      <w:r w:rsidR="00C9234E" w:rsidRPr="009A5A18">
        <w:rPr>
          <w:rFonts w:ascii="Arial" w:hAnsi="Arial" w:cs="Arial"/>
          <w:color w:val="000000" w:themeColor="text1"/>
          <w:sz w:val="22"/>
          <w:szCs w:val="22"/>
        </w:rPr>
        <w:t>) La gestión de la prevención de riesgos laborales y de la formación del personal de la Consejería en coordinación y bajo las directrices del órgano competente en la materia.</w:t>
      </w:r>
    </w:p>
    <w:p w:rsidR="00EA4C98" w:rsidRPr="009A5A18" w:rsidRDefault="00EA4C98"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AB1C8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f</w:t>
      </w:r>
      <w:r w:rsidR="00C9234E" w:rsidRPr="009A5A18">
        <w:rPr>
          <w:rFonts w:ascii="Arial" w:hAnsi="Arial" w:cs="Arial"/>
          <w:color w:val="000000" w:themeColor="text1"/>
          <w:sz w:val="22"/>
          <w:szCs w:val="22"/>
        </w:rPr>
        <w:t>) La propuesta, ejecución e informe de las actividades de la Consejería en materia de igualdad de oportunidades entre hombre</w:t>
      </w:r>
      <w:r w:rsidR="00DC6CBB" w:rsidRPr="009A5A18">
        <w:rPr>
          <w:rFonts w:ascii="Arial" w:hAnsi="Arial" w:cs="Arial"/>
          <w:color w:val="000000" w:themeColor="text1"/>
          <w:sz w:val="22"/>
          <w:szCs w:val="22"/>
        </w:rPr>
        <w:t>s</w:t>
      </w:r>
      <w:r w:rsidR="00C9234E" w:rsidRPr="009A5A18">
        <w:rPr>
          <w:rFonts w:ascii="Arial" w:hAnsi="Arial" w:cs="Arial"/>
          <w:color w:val="000000" w:themeColor="text1"/>
          <w:sz w:val="22"/>
          <w:szCs w:val="22"/>
        </w:rPr>
        <w:t xml:space="preserve"> y mujeres, y aquellas otras funciones que le correspondan en esta materia.</w:t>
      </w:r>
    </w:p>
    <w:p w:rsidR="00EA4C98" w:rsidRPr="009A5A18" w:rsidRDefault="00EA4C98"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716B50" w:rsidRPr="009A5A18" w:rsidRDefault="00AB1C8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g</w:t>
      </w:r>
      <w:r w:rsidR="00716B50" w:rsidRPr="009A5A18">
        <w:rPr>
          <w:rFonts w:ascii="Arial" w:hAnsi="Arial" w:cs="Arial"/>
          <w:color w:val="000000" w:themeColor="text1"/>
          <w:sz w:val="22"/>
          <w:szCs w:val="22"/>
        </w:rPr>
        <w:t>) La promoción y difusión de la transparencia y publicidad activa</w:t>
      </w:r>
      <w:r w:rsidR="009D445F" w:rsidRPr="009A5A18">
        <w:rPr>
          <w:rFonts w:ascii="Arial" w:hAnsi="Arial" w:cs="Arial"/>
          <w:color w:val="000000" w:themeColor="text1"/>
          <w:sz w:val="22"/>
          <w:szCs w:val="22"/>
        </w:rPr>
        <w:t>,</w:t>
      </w:r>
      <w:r w:rsidR="00716B50" w:rsidRPr="009A5A18">
        <w:rPr>
          <w:rFonts w:ascii="Arial" w:hAnsi="Arial" w:cs="Arial"/>
          <w:color w:val="000000" w:themeColor="text1"/>
          <w:sz w:val="22"/>
          <w:szCs w:val="22"/>
        </w:rPr>
        <w:t xml:space="preserve"> y la recepción, tramitación y resolución de las solicitudes de acceso a la información en el ámbito de la respectiva Consejería y de sus organismos adscritos, y aquellas otras funciones que le correspondan en esta materia.</w:t>
      </w:r>
    </w:p>
    <w:p w:rsidR="00716B50" w:rsidRPr="009A5A18" w:rsidRDefault="00716B5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AB1C8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h</w:t>
      </w:r>
      <w:r w:rsidR="00C9234E" w:rsidRPr="009A5A18">
        <w:rPr>
          <w:rFonts w:ascii="Arial" w:hAnsi="Arial" w:cs="Arial"/>
          <w:color w:val="000000" w:themeColor="text1"/>
          <w:sz w:val="22"/>
          <w:szCs w:val="22"/>
        </w:rPr>
        <w:t>) Cualesquiera otras funciones que le sean encomendadas en el ámbito de sus competencias.</w:t>
      </w:r>
    </w:p>
    <w:p w:rsidR="0016205D" w:rsidRPr="009A5A18" w:rsidRDefault="0016205D"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92027B"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2. </w:t>
      </w:r>
      <w:r w:rsidRPr="009A5A18">
        <w:rPr>
          <w:rFonts w:ascii="Arial" w:hAnsi="Arial"/>
          <w:color w:val="000000" w:themeColor="text1"/>
          <w:sz w:val="22"/>
        </w:rPr>
        <w:t xml:space="preserve">Para el cumplimiento de sus funciones </w:t>
      </w:r>
      <w:r w:rsidR="008D36F3" w:rsidRPr="009A5A18">
        <w:rPr>
          <w:rFonts w:ascii="Arial" w:hAnsi="Arial" w:cs="Arial"/>
          <w:color w:val="000000" w:themeColor="text1"/>
          <w:sz w:val="22"/>
          <w:szCs w:val="22"/>
        </w:rPr>
        <w:t>en materia</w:t>
      </w:r>
      <w:r w:rsidR="008D36F3" w:rsidRPr="009A5A18">
        <w:rPr>
          <w:rFonts w:ascii="Arial" w:hAnsi="Arial"/>
          <w:color w:val="000000" w:themeColor="text1"/>
          <w:sz w:val="22"/>
        </w:rPr>
        <w:t xml:space="preserve"> </w:t>
      </w:r>
      <w:r w:rsidR="0016205D" w:rsidRPr="009A5A18">
        <w:rPr>
          <w:rFonts w:ascii="Arial" w:hAnsi="Arial"/>
          <w:color w:val="000000" w:themeColor="text1"/>
          <w:sz w:val="22"/>
        </w:rPr>
        <w:t>de r</w:t>
      </w:r>
      <w:r w:rsidRPr="009A5A18">
        <w:rPr>
          <w:rFonts w:ascii="Arial" w:hAnsi="Arial"/>
          <w:color w:val="000000" w:themeColor="text1"/>
          <w:sz w:val="22"/>
        </w:rPr>
        <w:t>égi</w:t>
      </w:r>
      <w:r w:rsidR="0016205D" w:rsidRPr="009A5A18">
        <w:rPr>
          <w:rFonts w:ascii="Arial" w:hAnsi="Arial"/>
          <w:color w:val="000000" w:themeColor="text1"/>
          <w:sz w:val="22"/>
        </w:rPr>
        <w:t>men i</w:t>
      </w:r>
      <w:r w:rsidR="008D36F3" w:rsidRPr="009A5A18">
        <w:rPr>
          <w:rFonts w:ascii="Arial" w:hAnsi="Arial"/>
          <w:color w:val="000000" w:themeColor="text1"/>
          <w:sz w:val="22"/>
        </w:rPr>
        <w:t xml:space="preserve">nterior se </w:t>
      </w:r>
      <w:r w:rsidR="0092027B" w:rsidRPr="009A5A18">
        <w:rPr>
          <w:rFonts w:ascii="Arial" w:hAnsi="Arial" w:cs="Arial"/>
          <w:color w:val="000000" w:themeColor="text1"/>
          <w:sz w:val="22"/>
          <w:szCs w:val="22"/>
        </w:rPr>
        <w:t xml:space="preserve">crea una </w:t>
      </w:r>
      <w:r w:rsidR="002418F6" w:rsidRPr="009A5A18">
        <w:rPr>
          <w:rFonts w:ascii="Arial" w:hAnsi="Arial" w:cs="Arial"/>
          <w:color w:val="000000" w:themeColor="text1"/>
          <w:sz w:val="22"/>
          <w:szCs w:val="22"/>
        </w:rPr>
        <w:t>S</w:t>
      </w:r>
      <w:r w:rsidR="0092027B" w:rsidRPr="009A5A18">
        <w:rPr>
          <w:rFonts w:ascii="Arial" w:hAnsi="Arial" w:cs="Arial"/>
          <w:color w:val="000000" w:themeColor="text1"/>
          <w:sz w:val="22"/>
          <w:szCs w:val="22"/>
        </w:rPr>
        <w:t xml:space="preserve">ección de </w:t>
      </w:r>
      <w:r w:rsidR="002418F6" w:rsidRPr="009A5A18">
        <w:rPr>
          <w:rFonts w:ascii="Arial" w:hAnsi="Arial" w:cs="Arial"/>
          <w:color w:val="000000" w:themeColor="text1"/>
          <w:sz w:val="22"/>
          <w:szCs w:val="22"/>
        </w:rPr>
        <w:t>A</w:t>
      </w:r>
      <w:r w:rsidR="0092027B" w:rsidRPr="009A5A18">
        <w:rPr>
          <w:rFonts w:ascii="Arial" w:hAnsi="Arial" w:cs="Arial"/>
          <w:color w:val="000000" w:themeColor="text1"/>
          <w:sz w:val="22"/>
          <w:szCs w:val="22"/>
        </w:rPr>
        <w:t>su</w:t>
      </w:r>
      <w:r w:rsidR="002418F6" w:rsidRPr="009A5A18">
        <w:rPr>
          <w:rFonts w:ascii="Arial" w:hAnsi="Arial" w:cs="Arial"/>
          <w:color w:val="000000" w:themeColor="text1"/>
          <w:sz w:val="22"/>
          <w:szCs w:val="22"/>
        </w:rPr>
        <w:t>ntos Generales, Personal y Control de C</w:t>
      </w:r>
      <w:r w:rsidR="0092027B" w:rsidRPr="009A5A18">
        <w:rPr>
          <w:rFonts w:ascii="Arial" w:hAnsi="Arial" w:cs="Arial"/>
          <w:color w:val="000000" w:themeColor="text1"/>
          <w:sz w:val="22"/>
          <w:szCs w:val="22"/>
        </w:rPr>
        <w:t>alidad</w:t>
      </w:r>
      <w:r w:rsidR="002418F6" w:rsidRPr="009A5A18">
        <w:rPr>
          <w:rFonts w:ascii="Arial" w:hAnsi="Arial"/>
          <w:color w:val="000000" w:themeColor="text1"/>
          <w:sz w:val="22"/>
        </w:rPr>
        <w:t xml:space="preserve"> de los </w:t>
      </w:r>
      <w:r w:rsidR="00241258" w:rsidRPr="009A5A18">
        <w:rPr>
          <w:rFonts w:ascii="Arial" w:hAnsi="Arial"/>
          <w:color w:val="000000" w:themeColor="text1"/>
          <w:sz w:val="22"/>
        </w:rPr>
        <w:t>S</w:t>
      </w:r>
      <w:r w:rsidR="002418F6" w:rsidRPr="009A5A18">
        <w:rPr>
          <w:rFonts w:ascii="Arial" w:hAnsi="Arial"/>
          <w:color w:val="000000" w:themeColor="text1"/>
          <w:sz w:val="22"/>
        </w:rPr>
        <w:t>ervicios</w:t>
      </w:r>
      <w:r w:rsidR="00391ACD" w:rsidRPr="009A5A18">
        <w:rPr>
          <w:rFonts w:ascii="Arial" w:hAnsi="Arial"/>
          <w:color w:val="000000" w:themeColor="text1"/>
          <w:sz w:val="22"/>
        </w:rPr>
        <w:t xml:space="preserve"> a la</w:t>
      </w:r>
      <w:r w:rsidRPr="009A5A18">
        <w:rPr>
          <w:rFonts w:ascii="Arial" w:hAnsi="Arial"/>
          <w:color w:val="000000" w:themeColor="text1"/>
          <w:sz w:val="22"/>
        </w:rPr>
        <w:t xml:space="preserve"> que le corresponde la coordinación, dirección y control de las actividades desarrolladas por las unidades administrativas dependientes, así como la ejecución, informe y propuesta </w:t>
      </w:r>
      <w:r w:rsidR="00B71B95" w:rsidRPr="009A5A18">
        <w:rPr>
          <w:rFonts w:ascii="Arial" w:hAnsi="Arial"/>
          <w:color w:val="000000" w:themeColor="text1"/>
          <w:sz w:val="22"/>
        </w:rPr>
        <w:t>al</w:t>
      </w:r>
      <w:r w:rsidRPr="009A5A18">
        <w:rPr>
          <w:rFonts w:ascii="Arial" w:hAnsi="Arial"/>
          <w:color w:val="000000" w:themeColor="text1"/>
          <w:sz w:val="22"/>
        </w:rPr>
        <w:t xml:space="preserve"> superior jerárquico </w:t>
      </w:r>
      <w:r w:rsidR="008D36F3" w:rsidRPr="009A5A18">
        <w:rPr>
          <w:rFonts w:ascii="Arial" w:hAnsi="Arial" w:cs="Arial"/>
          <w:color w:val="000000" w:themeColor="text1"/>
          <w:sz w:val="22"/>
          <w:szCs w:val="22"/>
        </w:rPr>
        <w:t>en relación a</w:t>
      </w:r>
      <w:r w:rsidRPr="009A5A18">
        <w:rPr>
          <w:rFonts w:ascii="Arial" w:hAnsi="Arial"/>
          <w:color w:val="000000" w:themeColor="text1"/>
          <w:sz w:val="22"/>
        </w:rPr>
        <w:t xml:space="preserve"> las cuestiones </w:t>
      </w:r>
      <w:r w:rsidR="008D36F3" w:rsidRPr="009A5A18">
        <w:rPr>
          <w:rFonts w:ascii="Arial" w:hAnsi="Arial" w:cs="Arial"/>
          <w:color w:val="000000" w:themeColor="text1"/>
          <w:sz w:val="22"/>
          <w:szCs w:val="22"/>
        </w:rPr>
        <w:t>pertenecientes</w:t>
      </w:r>
      <w:r w:rsidR="008D36F3" w:rsidRPr="009A5A18">
        <w:rPr>
          <w:rFonts w:ascii="Arial" w:hAnsi="Arial"/>
          <w:color w:val="000000" w:themeColor="text1"/>
          <w:sz w:val="22"/>
        </w:rPr>
        <w:t xml:space="preserve"> </w:t>
      </w:r>
      <w:r w:rsidRPr="009A5A18">
        <w:rPr>
          <w:rFonts w:ascii="Arial" w:hAnsi="Arial"/>
          <w:color w:val="000000" w:themeColor="text1"/>
          <w:sz w:val="22"/>
        </w:rPr>
        <w:t xml:space="preserve">a las materias </w:t>
      </w:r>
      <w:r w:rsidR="009E2358" w:rsidRPr="009A5A18">
        <w:rPr>
          <w:rFonts w:ascii="Arial" w:hAnsi="Arial"/>
          <w:color w:val="000000" w:themeColor="text1"/>
          <w:sz w:val="22"/>
        </w:rPr>
        <w:t xml:space="preserve">relativas al área de régimen interior </w:t>
      </w:r>
      <w:r w:rsidRPr="009A5A18">
        <w:rPr>
          <w:rFonts w:ascii="Arial" w:hAnsi="Arial"/>
          <w:color w:val="000000" w:themeColor="text1"/>
          <w:sz w:val="22"/>
        </w:rPr>
        <w:t>competencia del Servicio</w:t>
      </w:r>
      <w:r w:rsidR="0092027B" w:rsidRPr="009A5A18">
        <w:rPr>
          <w:rFonts w:ascii="Arial" w:hAnsi="Arial"/>
          <w:color w:val="000000" w:themeColor="text1"/>
          <w:sz w:val="22"/>
        </w:rPr>
        <w:t xml:space="preserve">. </w:t>
      </w:r>
    </w:p>
    <w:p w:rsidR="00AB1C8C" w:rsidRPr="009A5A18" w:rsidRDefault="00AB1C8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241258" w:rsidRPr="009A5A18" w:rsidRDefault="00241258"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241258" w:rsidRPr="009A5A18" w:rsidRDefault="00241258"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color w:val="000000" w:themeColor="text1"/>
          <w:sz w:val="22"/>
          <w:szCs w:val="22"/>
        </w:rPr>
        <w:t xml:space="preserve">Artículo </w:t>
      </w:r>
      <w:r w:rsidR="00BB32EA" w:rsidRPr="009A5A18">
        <w:rPr>
          <w:rFonts w:ascii="Arial" w:hAnsi="Arial" w:cs="Arial"/>
          <w:color w:val="000000" w:themeColor="text1"/>
          <w:sz w:val="22"/>
          <w:szCs w:val="22"/>
        </w:rPr>
        <w:t>9</w:t>
      </w:r>
      <w:r w:rsidRPr="009A5A18">
        <w:rPr>
          <w:rFonts w:ascii="Arial" w:hAnsi="Arial" w:cs="Arial"/>
          <w:color w:val="000000" w:themeColor="text1"/>
          <w:sz w:val="22"/>
          <w:szCs w:val="22"/>
        </w:rPr>
        <w:t xml:space="preserve">.   </w:t>
      </w:r>
      <w:r w:rsidRPr="009A5A18">
        <w:rPr>
          <w:rFonts w:ascii="Arial" w:hAnsi="Arial" w:cs="Arial"/>
          <w:i/>
          <w:color w:val="000000" w:themeColor="text1"/>
          <w:sz w:val="22"/>
          <w:szCs w:val="22"/>
        </w:rPr>
        <w:t xml:space="preserve">Servicio Económico y de </w:t>
      </w:r>
      <w:r w:rsidR="001F248D" w:rsidRPr="009A5A18">
        <w:rPr>
          <w:rFonts w:ascii="Arial" w:hAnsi="Arial" w:cs="Arial"/>
          <w:i/>
          <w:color w:val="000000" w:themeColor="text1"/>
          <w:sz w:val="22"/>
          <w:szCs w:val="22"/>
        </w:rPr>
        <w:t>C</w:t>
      </w:r>
      <w:r w:rsidRPr="009A5A18">
        <w:rPr>
          <w:rFonts w:ascii="Arial" w:hAnsi="Arial" w:cs="Arial"/>
          <w:i/>
          <w:color w:val="000000" w:themeColor="text1"/>
          <w:sz w:val="22"/>
          <w:szCs w:val="22"/>
        </w:rPr>
        <w:t>ontratación</w:t>
      </w:r>
      <w:r w:rsidR="00EF0728" w:rsidRPr="009A5A18">
        <w:rPr>
          <w:rFonts w:ascii="Arial" w:hAnsi="Arial" w:cs="Arial"/>
          <w:i/>
          <w:color w:val="000000" w:themeColor="text1"/>
          <w:sz w:val="22"/>
          <w:szCs w:val="22"/>
        </w:rPr>
        <w:t>.</w:t>
      </w:r>
    </w:p>
    <w:p w:rsidR="001B02E6" w:rsidRPr="009A5A18" w:rsidRDefault="001B02E6"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1. Al Servicio Económico y de Contratación le corresponde el ejercicio de las funciones de planificación, coordinación, dirección y control de las unidades administrativas dependientes del mismo, y, en particular, las siguientes:</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1.1. En materia económico-presupuestaria:</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ab/>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a) Elaboración del anteproyecto de presupuestos de la Consejería.</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b) Seguimiento de la ejecución del presupuesto.</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c) </w:t>
      </w:r>
      <w:r w:rsidR="008D36F3" w:rsidRPr="009A5A18">
        <w:rPr>
          <w:rFonts w:ascii="Arial" w:hAnsi="Arial" w:cs="Arial"/>
          <w:color w:val="000000" w:themeColor="text1"/>
          <w:sz w:val="22"/>
          <w:szCs w:val="22"/>
        </w:rPr>
        <w:t>Tramitación de e</w:t>
      </w:r>
      <w:r w:rsidRPr="009A5A18">
        <w:rPr>
          <w:rFonts w:ascii="Arial" w:hAnsi="Arial" w:cs="Arial"/>
          <w:color w:val="000000" w:themeColor="text1"/>
          <w:sz w:val="22"/>
          <w:szCs w:val="22"/>
        </w:rPr>
        <w:t>xpedientes de modificación presupuestaria.</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d) Gestión contable de expedientes de gastos e ingresos.</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e) Gestión de tasas y precios públicos.</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f) </w:t>
      </w:r>
      <w:r w:rsidR="008D36F3" w:rsidRPr="009A5A18">
        <w:rPr>
          <w:rFonts w:ascii="Arial" w:hAnsi="Arial" w:cs="Arial"/>
          <w:color w:val="000000" w:themeColor="text1"/>
          <w:sz w:val="22"/>
          <w:szCs w:val="22"/>
        </w:rPr>
        <w:t>Tramitación de e</w:t>
      </w:r>
      <w:r w:rsidRPr="009A5A18">
        <w:rPr>
          <w:rFonts w:ascii="Arial" w:hAnsi="Arial" w:cs="Arial"/>
          <w:color w:val="000000" w:themeColor="text1"/>
          <w:sz w:val="22"/>
          <w:szCs w:val="22"/>
        </w:rPr>
        <w:t>xpedientes de pagos a justificar secundarios y anticipos de caja fija.</w:t>
      </w:r>
    </w:p>
    <w:p w:rsidR="00D929E6" w:rsidRPr="009A5A18" w:rsidRDefault="00D929E6"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g) Apoyo, coordinación y asistencia administrativa en las funciones encomendadas al servicio.</w:t>
      </w:r>
    </w:p>
    <w:p w:rsidR="00716B50" w:rsidRPr="009A5A18" w:rsidRDefault="00716B5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1.2. En materia de contratación:</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a) Expedientes en materia de contratos del Sector Público y cualesquiera otros contratos competencia de la Consejería no atribuidos específicamente a otros Centros Directivos.</w:t>
      </w:r>
    </w:p>
    <w:p w:rsidR="00F83CBC" w:rsidRPr="009A5A18" w:rsidRDefault="00F83CB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b) Convocatoria y seguimiento de actuaciones de las Mesas de Contratación de la Consejería.</w:t>
      </w:r>
    </w:p>
    <w:p w:rsidR="00ED5367" w:rsidRPr="009A5A18" w:rsidRDefault="00ED5367"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ED5367"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c</w:t>
      </w:r>
      <w:r w:rsidR="00C9234E" w:rsidRPr="009A5A18">
        <w:rPr>
          <w:rFonts w:ascii="Arial" w:hAnsi="Arial" w:cs="Arial"/>
          <w:color w:val="000000" w:themeColor="text1"/>
          <w:sz w:val="22"/>
          <w:szCs w:val="22"/>
        </w:rPr>
        <w:t>) Cualesquiera otras funciones que le sean encomendadas en el ámbito de sus competencias.</w:t>
      </w:r>
    </w:p>
    <w:p w:rsidR="00ED5367" w:rsidRPr="009A5A18" w:rsidRDefault="00ED5367"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2. Para el cumplimiento de sus funciones el Servicio Económico y de Contratación </w:t>
      </w:r>
      <w:r w:rsidR="005A0720" w:rsidRPr="009A5A18">
        <w:rPr>
          <w:rFonts w:ascii="Arial" w:hAnsi="Arial" w:cs="Arial"/>
          <w:color w:val="000000" w:themeColor="text1"/>
          <w:sz w:val="22"/>
          <w:szCs w:val="22"/>
        </w:rPr>
        <w:t>cuenta con la</w:t>
      </w:r>
      <w:r w:rsidR="00AB1C8C" w:rsidRPr="009A5A18">
        <w:rPr>
          <w:rFonts w:ascii="Arial" w:hAnsi="Arial" w:cs="Arial"/>
          <w:color w:val="000000" w:themeColor="text1"/>
          <w:sz w:val="22"/>
          <w:szCs w:val="22"/>
        </w:rPr>
        <w:t>s</w:t>
      </w:r>
      <w:r w:rsidR="005A0720" w:rsidRPr="009A5A18">
        <w:rPr>
          <w:rFonts w:ascii="Arial" w:hAnsi="Arial" w:cs="Arial"/>
          <w:color w:val="000000" w:themeColor="text1"/>
          <w:sz w:val="22"/>
          <w:szCs w:val="22"/>
        </w:rPr>
        <w:t xml:space="preserve"> </w:t>
      </w:r>
      <w:r w:rsidRPr="009A5A18">
        <w:rPr>
          <w:rFonts w:ascii="Arial" w:hAnsi="Arial" w:cs="Arial"/>
          <w:color w:val="000000" w:themeColor="text1"/>
          <w:sz w:val="22"/>
          <w:szCs w:val="22"/>
        </w:rPr>
        <w:t>siguiente</w:t>
      </w:r>
      <w:r w:rsidR="00ED5367" w:rsidRPr="009A5A18">
        <w:rPr>
          <w:rFonts w:ascii="Arial" w:hAnsi="Arial" w:cs="Arial"/>
          <w:color w:val="000000" w:themeColor="text1"/>
          <w:sz w:val="22"/>
          <w:szCs w:val="22"/>
        </w:rPr>
        <w:t>s</w:t>
      </w:r>
      <w:r w:rsidRPr="009A5A18">
        <w:rPr>
          <w:rFonts w:ascii="Arial" w:hAnsi="Arial" w:cs="Arial"/>
          <w:color w:val="000000" w:themeColor="text1"/>
          <w:sz w:val="22"/>
          <w:szCs w:val="22"/>
        </w:rPr>
        <w:t xml:space="preserve"> unidad</w:t>
      </w:r>
      <w:r w:rsidR="00ED5367" w:rsidRPr="009A5A18">
        <w:rPr>
          <w:rFonts w:ascii="Arial" w:hAnsi="Arial" w:cs="Arial"/>
          <w:color w:val="000000" w:themeColor="text1"/>
          <w:sz w:val="22"/>
          <w:szCs w:val="22"/>
        </w:rPr>
        <w:t>es</w:t>
      </w:r>
      <w:r w:rsidRPr="009A5A18">
        <w:rPr>
          <w:rFonts w:ascii="Arial" w:hAnsi="Arial" w:cs="Arial"/>
          <w:color w:val="000000" w:themeColor="text1"/>
          <w:sz w:val="22"/>
          <w:szCs w:val="22"/>
        </w:rPr>
        <w:t xml:space="preserve"> administrativa</w:t>
      </w:r>
      <w:r w:rsidR="00391ACD" w:rsidRPr="009A5A18">
        <w:rPr>
          <w:rFonts w:ascii="Arial" w:hAnsi="Arial" w:cs="Arial"/>
          <w:color w:val="000000" w:themeColor="text1"/>
          <w:sz w:val="22"/>
          <w:szCs w:val="22"/>
        </w:rPr>
        <w:t>s</w:t>
      </w:r>
      <w:r w:rsidRPr="009A5A18">
        <w:rPr>
          <w:rFonts w:ascii="Arial" w:hAnsi="Arial" w:cs="Arial"/>
          <w:color w:val="000000" w:themeColor="text1"/>
          <w:sz w:val="22"/>
          <w:szCs w:val="22"/>
        </w:rPr>
        <w:t>:</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w:t>
      </w:r>
      <w:r w:rsidR="00C9234E" w:rsidRPr="009A5A18">
        <w:rPr>
          <w:rFonts w:ascii="Arial" w:hAnsi="Arial" w:cs="Arial"/>
          <w:color w:val="000000" w:themeColor="text1"/>
          <w:sz w:val="22"/>
          <w:szCs w:val="22"/>
        </w:rPr>
        <w:t xml:space="preserve"> Sección de Gestión </w:t>
      </w:r>
      <w:r w:rsidR="00D929E6" w:rsidRPr="009A5A18">
        <w:rPr>
          <w:rFonts w:ascii="Arial" w:hAnsi="Arial" w:cs="Arial"/>
          <w:color w:val="000000" w:themeColor="text1"/>
          <w:sz w:val="22"/>
          <w:szCs w:val="22"/>
        </w:rPr>
        <w:t>Presupuestaria y Coordinación Administrativa,</w:t>
      </w:r>
      <w:r w:rsidR="00C9234E" w:rsidRPr="009A5A18">
        <w:rPr>
          <w:rFonts w:ascii="Arial" w:hAnsi="Arial" w:cs="Arial"/>
          <w:color w:val="000000" w:themeColor="text1"/>
          <w:sz w:val="22"/>
          <w:szCs w:val="22"/>
        </w:rPr>
        <w:t xml:space="preserve"> a la que le corresponden las funciones de coordinación, dirección y control de las actividades desarrolladas por las unidades administrativas dependientes de la misma, así como la ejecución, informe y propuesta al superior jerárquico de las cuestiones pertenecientes al área económica y presupuestaria competencia del Servicio, y el registro de operaciones presupuestarias en el sistema de información contable.</w:t>
      </w: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5A0720" w:rsidRPr="009A5A18" w:rsidRDefault="00141662"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 </w:t>
      </w:r>
      <w:r w:rsidR="005A0720" w:rsidRPr="009A5A18">
        <w:rPr>
          <w:rFonts w:ascii="Arial" w:hAnsi="Arial" w:cs="Arial"/>
          <w:color w:val="000000" w:themeColor="text1"/>
          <w:sz w:val="22"/>
          <w:szCs w:val="22"/>
        </w:rPr>
        <w:t xml:space="preserve">Sección de Contratación a la que le corresponden las funciones de </w:t>
      </w:r>
      <w:r w:rsidR="005A0720" w:rsidRPr="009A5A18">
        <w:rPr>
          <w:rFonts w:ascii="Arial" w:hAnsi="Arial" w:cs="Arial"/>
          <w:color w:val="000000" w:themeColor="text1"/>
          <w:sz w:val="22"/>
          <w:szCs w:val="22"/>
        </w:rPr>
        <w:lastRenderedPageBreak/>
        <w:t xml:space="preserve">coordinación, dirección y control de las actividades desarrolladas por las unidades administrativas dependientes de la misma, así como la ejecución, informe y propuesta al superior jerárquico de las cuestiones en materia de contratación </w:t>
      </w:r>
      <w:r w:rsidR="00DA4CBF" w:rsidRPr="009A5A18">
        <w:rPr>
          <w:rFonts w:ascii="Arial" w:hAnsi="Arial" w:cs="Arial"/>
          <w:color w:val="000000" w:themeColor="text1"/>
          <w:sz w:val="22"/>
          <w:szCs w:val="22"/>
        </w:rPr>
        <w:t>correspondientes a</w:t>
      </w:r>
      <w:r w:rsidR="003A1BED" w:rsidRPr="009A5A18">
        <w:rPr>
          <w:rFonts w:ascii="Arial" w:hAnsi="Arial" w:cs="Arial"/>
          <w:color w:val="000000" w:themeColor="text1"/>
          <w:sz w:val="22"/>
          <w:szCs w:val="22"/>
        </w:rPr>
        <w:t>l Servicio.</w:t>
      </w:r>
    </w:p>
    <w:p w:rsidR="00F74AD8" w:rsidRPr="009A5A18" w:rsidRDefault="00F74AD8" w:rsidP="009E2358">
      <w:pPr>
        <w:widowControl w:val="0"/>
        <w:autoSpaceDE w:val="0"/>
        <w:autoSpaceDN w:val="0"/>
        <w:adjustRightInd w:val="0"/>
        <w:spacing w:line="288" w:lineRule="auto"/>
        <w:ind w:right="282"/>
        <w:jc w:val="both"/>
        <w:rPr>
          <w:rFonts w:ascii="Arial" w:hAnsi="Arial" w:cs="Arial"/>
          <w:color w:val="000000" w:themeColor="text1"/>
          <w:sz w:val="22"/>
          <w:szCs w:val="22"/>
        </w:rPr>
      </w:pPr>
    </w:p>
    <w:p w:rsidR="00716B50" w:rsidRPr="009A5A18" w:rsidRDefault="00716B50"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Artículo 1</w:t>
      </w:r>
      <w:r w:rsidR="00BB32EA" w:rsidRPr="009A5A18">
        <w:rPr>
          <w:rFonts w:ascii="Arial" w:hAnsi="Arial" w:cs="Arial"/>
          <w:color w:val="000000" w:themeColor="text1"/>
          <w:sz w:val="22"/>
          <w:szCs w:val="22"/>
        </w:rPr>
        <w:t>0</w:t>
      </w:r>
      <w:r w:rsidRPr="009A5A18">
        <w:rPr>
          <w:rFonts w:ascii="Arial" w:hAnsi="Arial" w:cs="Arial"/>
          <w:color w:val="000000" w:themeColor="text1"/>
          <w:sz w:val="22"/>
          <w:szCs w:val="22"/>
        </w:rPr>
        <w:t xml:space="preserve">. </w:t>
      </w:r>
      <w:r w:rsidRPr="009A5A18">
        <w:rPr>
          <w:rFonts w:ascii="Arial" w:hAnsi="Arial" w:cs="Arial"/>
          <w:i/>
          <w:color w:val="000000" w:themeColor="text1"/>
          <w:sz w:val="22"/>
          <w:szCs w:val="22"/>
        </w:rPr>
        <w:t xml:space="preserve">Oficina de </w:t>
      </w:r>
      <w:smartTag w:uri="urn:schemas-microsoft-com:office:smarttags" w:element="PersonName">
        <w:smartTagPr>
          <w:attr w:name="ProductID" w:val="la Transparencia"/>
        </w:smartTagPr>
        <w:r w:rsidRPr="009A5A18">
          <w:rPr>
            <w:rFonts w:ascii="Arial" w:hAnsi="Arial" w:cs="Arial"/>
            <w:i/>
            <w:color w:val="000000" w:themeColor="text1"/>
            <w:sz w:val="22"/>
            <w:szCs w:val="22"/>
          </w:rPr>
          <w:t>la Transparencia</w:t>
        </w:r>
      </w:smartTag>
      <w:r w:rsidRPr="009A5A18">
        <w:rPr>
          <w:rFonts w:ascii="Arial" w:hAnsi="Arial" w:cs="Arial"/>
          <w:i/>
          <w:color w:val="000000" w:themeColor="text1"/>
          <w:sz w:val="22"/>
          <w:szCs w:val="22"/>
        </w:rPr>
        <w:t xml:space="preserve"> y </w:t>
      </w:r>
      <w:smartTag w:uri="urn:schemas-microsoft-com:office:smarttags" w:element="PersonName">
        <w:smartTagPr>
          <w:attr w:name="ProductID" w:val="la Participaci￳n Ciudadana"/>
        </w:smartTagPr>
        <w:smartTag w:uri="urn:schemas-microsoft-com:office:smarttags" w:element="PersonName">
          <w:smartTagPr>
            <w:attr w:name="ProductID" w:val="la Participaci￳n"/>
          </w:smartTagPr>
          <w:r w:rsidRPr="009A5A18">
            <w:rPr>
              <w:rFonts w:ascii="Arial" w:hAnsi="Arial" w:cs="Arial"/>
              <w:i/>
              <w:color w:val="000000" w:themeColor="text1"/>
              <w:sz w:val="22"/>
              <w:szCs w:val="22"/>
            </w:rPr>
            <w:t>la Participación</w:t>
          </w:r>
        </w:smartTag>
        <w:r w:rsidRPr="009A5A18">
          <w:rPr>
            <w:rFonts w:ascii="Arial" w:hAnsi="Arial" w:cs="Arial"/>
            <w:i/>
            <w:color w:val="000000" w:themeColor="text1"/>
            <w:sz w:val="22"/>
            <w:szCs w:val="22"/>
          </w:rPr>
          <w:t xml:space="preserve"> Ciudadana</w:t>
        </w:r>
      </w:smartTag>
      <w:r w:rsidRPr="009A5A18">
        <w:rPr>
          <w:rFonts w:ascii="Arial" w:hAnsi="Arial" w:cs="Arial"/>
          <w:i/>
          <w:color w:val="000000" w:themeColor="text1"/>
          <w:sz w:val="22"/>
          <w:szCs w:val="22"/>
        </w:rPr>
        <w:t xml:space="preserve">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9A5A18">
            <w:rPr>
              <w:rFonts w:ascii="Arial" w:hAnsi="Arial" w:cs="Arial"/>
              <w:i/>
              <w:color w:val="000000" w:themeColor="text1"/>
              <w:sz w:val="22"/>
              <w:szCs w:val="22"/>
            </w:rPr>
            <w:t>la Administración</w:t>
          </w:r>
        </w:smartTag>
        <w:r w:rsidRPr="009A5A18">
          <w:rPr>
            <w:rFonts w:ascii="Arial" w:hAnsi="Arial" w:cs="Arial"/>
            <w:i/>
            <w:color w:val="000000" w:themeColor="text1"/>
            <w:sz w:val="22"/>
            <w:szCs w:val="22"/>
          </w:rPr>
          <w:t xml:space="preserve"> Pública</w:t>
        </w:r>
      </w:smartTag>
      <w:r w:rsidRPr="009A5A18">
        <w:rPr>
          <w:rFonts w:ascii="Arial" w:hAnsi="Arial" w:cs="Arial"/>
          <w:i/>
          <w:color w:val="000000" w:themeColor="text1"/>
          <w:sz w:val="22"/>
          <w:szCs w:val="22"/>
        </w:rPr>
        <w:t xml:space="preserve"> de </w:t>
      </w:r>
      <w:smartTag w:uri="urn:schemas-microsoft-com:office:smarttags" w:element="PersonName">
        <w:smartTagPr>
          <w:attr w:name="ProductID" w:val="la Regi￳n"/>
        </w:smartTagPr>
        <w:r w:rsidRPr="009A5A18">
          <w:rPr>
            <w:rFonts w:ascii="Arial" w:hAnsi="Arial" w:cs="Arial"/>
            <w:i/>
            <w:color w:val="000000" w:themeColor="text1"/>
            <w:sz w:val="22"/>
            <w:szCs w:val="22"/>
          </w:rPr>
          <w:t>la Región</w:t>
        </w:r>
      </w:smartTag>
      <w:r w:rsidRPr="009A5A18">
        <w:rPr>
          <w:rFonts w:ascii="Arial" w:hAnsi="Arial" w:cs="Arial"/>
          <w:i/>
          <w:color w:val="000000" w:themeColor="text1"/>
          <w:sz w:val="22"/>
          <w:szCs w:val="22"/>
        </w:rPr>
        <w:t xml:space="preserve"> de Murcia</w:t>
      </w:r>
      <w:r w:rsidRPr="009A5A18">
        <w:rPr>
          <w:rFonts w:ascii="Arial" w:hAnsi="Arial" w:cs="Arial"/>
          <w:color w:val="000000" w:themeColor="text1"/>
          <w:sz w:val="22"/>
          <w:szCs w:val="22"/>
        </w:rPr>
        <w:t>.</w:t>
      </w:r>
    </w:p>
    <w:p w:rsidR="00DB6883" w:rsidRPr="009A5A18" w:rsidRDefault="00716B50" w:rsidP="009E2358">
      <w:pPr>
        <w:pStyle w:val="NormalWeb"/>
        <w:spacing w:before="0" w:beforeAutospacing="0" w:after="0" w:afterAutospacing="0" w:line="288" w:lineRule="auto"/>
        <w:jc w:val="both"/>
        <w:rPr>
          <w:rFonts w:ascii="Arial" w:hAnsi="Arial" w:cs="Arial"/>
          <w:color w:val="000000" w:themeColor="text1"/>
          <w:sz w:val="22"/>
          <w:szCs w:val="22"/>
        </w:rPr>
      </w:pPr>
      <w:r w:rsidRPr="009A5A18">
        <w:rPr>
          <w:rFonts w:ascii="Arial" w:hAnsi="Arial" w:cs="Arial"/>
          <w:b/>
          <w:color w:val="000000" w:themeColor="text1"/>
          <w:sz w:val="22"/>
          <w:szCs w:val="22"/>
        </w:rPr>
        <w:tab/>
      </w:r>
    </w:p>
    <w:p w:rsidR="00DB6883" w:rsidRPr="009A5A18" w:rsidRDefault="00DB6883" w:rsidP="00DB6883">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1. </w:t>
      </w:r>
      <w:r w:rsidR="004F5F04" w:rsidRPr="009A5A18">
        <w:rPr>
          <w:rFonts w:ascii="Arial" w:hAnsi="Arial" w:cs="Arial"/>
          <w:color w:val="000000" w:themeColor="text1"/>
          <w:sz w:val="22"/>
          <w:szCs w:val="22"/>
        </w:rPr>
        <w:t>A l</w:t>
      </w:r>
      <w:r w:rsidRPr="009A5A18">
        <w:rPr>
          <w:rFonts w:ascii="Arial" w:hAnsi="Arial" w:cs="Arial"/>
          <w:color w:val="000000" w:themeColor="text1"/>
          <w:sz w:val="22"/>
          <w:szCs w:val="22"/>
        </w:rPr>
        <w:t xml:space="preserve">a Oficina de </w:t>
      </w:r>
      <w:smartTag w:uri="urn:schemas-microsoft-com:office:smarttags" w:element="PersonName">
        <w:smartTagPr>
          <w:attr w:name="ProductID" w:val="la Transparencia"/>
        </w:smartTagPr>
        <w:r w:rsidRPr="009A5A18">
          <w:rPr>
            <w:rFonts w:ascii="Arial" w:hAnsi="Arial" w:cs="Arial"/>
            <w:color w:val="000000" w:themeColor="text1"/>
            <w:sz w:val="22"/>
            <w:szCs w:val="22"/>
          </w:rPr>
          <w:t>la Transparencia</w:t>
        </w:r>
      </w:smartTag>
      <w:r w:rsidRPr="009A5A18">
        <w:rPr>
          <w:rFonts w:ascii="Arial" w:hAnsi="Arial" w:cs="Arial"/>
          <w:color w:val="000000" w:themeColor="text1"/>
          <w:sz w:val="22"/>
          <w:szCs w:val="22"/>
        </w:rPr>
        <w:t xml:space="preserve"> y </w:t>
      </w:r>
      <w:smartTag w:uri="urn:schemas-microsoft-com:office:smarttags" w:element="PersonName">
        <w:smartTagPr>
          <w:attr w:name="ProductID" w:val="la Participaci￳n Ciudadana"/>
        </w:smartTagPr>
        <w:smartTag w:uri="urn:schemas-microsoft-com:office:smarttags" w:element="PersonName">
          <w:smartTagPr>
            <w:attr w:name="ProductID" w:val="la Participaci￳n"/>
          </w:smartTagPr>
          <w:r w:rsidRPr="009A5A18">
            <w:rPr>
              <w:rFonts w:ascii="Arial" w:hAnsi="Arial" w:cs="Arial"/>
              <w:color w:val="000000" w:themeColor="text1"/>
              <w:sz w:val="22"/>
              <w:szCs w:val="22"/>
            </w:rPr>
            <w:t>la Participación</w:t>
          </w:r>
        </w:smartTag>
        <w:r w:rsidRPr="009A5A18">
          <w:rPr>
            <w:rFonts w:ascii="Arial" w:hAnsi="Arial" w:cs="Arial"/>
            <w:color w:val="000000" w:themeColor="text1"/>
            <w:sz w:val="22"/>
            <w:szCs w:val="22"/>
          </w:rPr>
          <w:t xml:space="preserve"> Ciudadana</w:t>
        </w:r>
      </w:smartTag>
      <w:r w:rsidRPr="009A5A18">
        <w:rPr>
          <w:rFonts w:ascii="Arial" w:hAnsi="Arial" w:cs="Arial"/>
          <w:color w:val="000000" w:themeColor="text1"/>
          <w:sz w:val="22"/>
          <w:szCs w:val="22"/>
        </w:rPr>
        <w:t xml:space="preserve"> de </w:t>
      </w:r>
      <w:smartTag w:uri="urn:schemas-microsoft-com:office:smarttags" w:element="PersonName">
        <w:smartTagPr>
          <w:attr w:name="ProductID" w:val="la Administraci￳n Publica"/>
        </w:smartTagPr>
        <w:smartTag w:uri="urn:schemas-microsoft-com:office:smarttags" w:element="PersonName">
          <w:smartTagPr>
            <w:attr w:name="ProductID" w:val="la Administraci￳n"/>
          </w:smartTagPr>
          <w:r w:rsidRPr="009A5A18">
            <w:rPr>
              <w:rFonts w:ascii="Arial" w:hAnsi="Arial" w:cs="Arial"/>
              <w:color w:val="000000" w:themeColor="text1"/>
              <w:sz w:val="22"/>
              <w:szCs w:val="22"/>
            </w:rPr>
            <w:t>la Administración</w:t>
          </w:r>
        </w:smartTag>
        <w:r w:rsidRPr="009A5A18">
          <w:rPr>
            <w:rFonts w:ascii="Arial" w:hAnsi="Arial" w:cs="Arial"/>
            <w:color w:val="000000" w:themeColor="text1"/>
            <w:sz w:val="22"/>
            <w:szCs w:val="22"/>
          </w:rPr>
          <w:t xml:space="preserve"> Publica</w:t>
        </w:r>
      </w:smartTag>
      <w:r w:rsidRPr="009A5A18">
        <w:rPr>
          <w:rFonts w:ascii="Arial" w:hAnsi="Arial" w:cs="Arial"/>
          <w:color w:val="000000" w:themeColor="text1"/>
          <w:sz w:val="22"/>
          <w:szCs w:val="22"/>
        </w:rPr>
        <w:t xml:space="preserve"> de </w:t>
      </w:r>
      <w:smartTag w:uri="urn:schemas-microsoft-com:office:smarttags" w:element="PersonName">
        <w:smartTagPr>
          <w:attr w:name="ProductID" w:val="la Regi￳n"/>
        </w:smartTagPr>
        <w:r w:rsidRPr="009A5A18">
          <w:rPr>
            <w:rFonts w:ascii="Arial" w:hAnsi="Arial" w:cs="Arial"/>
            <w:color w:val="000000" w:themeColor="text1"/>
            <w:sz w:val="22"/>
            <w:szCs w:val="22"/>
          </w:rPr>
          <w:t>la Región</w:t>
        </w:r>
      </w:smartTag>
      <w:r w:rsidRPr="009A5A18">
        <w:rPr>
          <w:rFonts w:ascii="Arial" w:hAnsi="Arial" w:cs="Arial"/>
          <w:color w:val="000000" w:themeColor="text1"/>
          <w:sz w:val="22"/>
          <w:szCs w:val="22"/>
        </w:rPr>
        <w:t xml:space="preserve"> de Murcia, con rango de Subdirección General, </w:t>
      </w:r>
      <w:r w:rsidR="004F5F04" w:rsidRPr="009A5A18">
        <w:rPr>
          <w:rFonts w:ascii="Arial" w:hAnsi="Arial" w:cs="Arial"/>
          <w:color w:val="000000" w:themeColor="text1"/>
          <w:sz w:val="22"/>
          <w:szCs w:val="22"/>
        </w:rPr>
        <w:t xml:space="preserve">le corresponden, además de </w:t>
      </w:r>
      <w:r w:rsidRPr="009A5A18">
        <w:rPr>
          <w:rFonts w:ascii="Arial" w:hAnsi="Arial" w:cs="Arial"/>
          <w:color w:val="000000" w:themeColor="text1"/>
          <w:sz w:val="22"/>
          <w:szCs w:val="22"/>
        </w:rPr>
        <w:t>las funciones establecidas con carácter general en la normativa regional vigente para las subdirecciones generales, las competencias de la Comunidad Autónoma e</w:t>
      </w:r>
      <w:r w:rsidR="00773A85" w:rsidRPr="009A5A18">
        <w:rPr>
          <w:rFonts w:ascii="Arial" w:hAnsi="Arial" w:cs="Arial"/>
          <w:color w:val="000000" w:themeColor="text1"/>
          <w:sz w:val="22"/>
          <w:szCs w:val="22"/>
        </w:rPr>
        <w:t>stablecidas e</w:t>
      </w:r>
      <w:r w:rsidRPr="009A5A18">
        <w:rPr>
          <w:rFonts w:ascii="Arial" w:hAnsi="Arial" w:cs="Arial"/>
          <w:color w:val="000000" w:themeColor="text1"/>
          <w:sz w:val="22"/>
          <w:szCs w:val="22"/>
        </w:rPr>
        <w:t xml:space="preserve">n </w:t>
      </w:r>
      <w:r w:rsidR="00773A85" w:rsidRPr="009A5A18">
        <w:rPr>
          <w:rFonts w:ascii="Arial" w:hAnsi="Arial" w:cs="Arial"/>
          <w:color w:val="000000" w:themeColor="text1"/>
          <w:sz w:val="22"/>
          <w:szCs w:val="22"/>
        </w:rPr>
        <w:t xml:space="preserve">la legislación en </w:t>
      </w:r>
      <w:r w:rsidRPr="009A5A18">
        <w:rPr>
          <w:rFonts w:ascii="Arial" w:hAnsi="Arial" w:cs="Arial"/>
          <w:color w:val="000000" w:themeColor="text1"/>
          <w:sz w:val="22"/>
          <w:szCs w:val="22"/>
        </w:rPr>
        <w:t>materia de transparencia, participación ciudadana en la vida pública y buen gobierno, que asume con carácter transversal</w:t>
      </w:r>
      <w:r w:rsidR="004F5F04" w:rsidRPr="009A5A18">
        <w:rPr>
          <w:rFonts w:ascii="Arial" w:hAnsi="Arial" w:cs="Arial"/>
          <w:color w:val="000000" w:themeColor="text1"/>
          <w:sz w:val="22"/>
          <w:szCs w:val="22"/>
        </w:rPr>
        <w:t>;</w:t>
      </w:r>
      <w:r w:rsidRPr="009A5A18">
        <w:rPr>
          <w:rFonts w:ascii="Arial" w:hAnsi="Arial" w:cs="Arial"/>
          <w:color w:val="000000" w:themeColor="text1"/>
          <w:sz w:val="22"/>
          <w:szCs w:val="22"/>
        </w:rPr>
        <w:t xml:space="preserve"> fomento del asociacionismo</w:t>
      </w:r>
      <w:r w:rsidR="004F5F04" w:rsidRPr="009A5A18">
        <w:rPr>
          <w:rFonts w:ascii="Arial" w:hAnsi="Arial" w:cs="Arial"/>
          <w:color w:val="000000" w:themeColor="text1"/>
          <w:sz w:val="22"/>
          <w:szCs w:val="22"/>
        </w:rPr>
        <w:t>;</w:t>
      </w:r>
      <w:r w:rsidRPr="009A5A18">
        <w:rPr>
          <w:rFonts w:ascii="Arial" w:hAnsi="Arial" w:cs="Arial"/>
          <w:color w:val="000000" w:themeColor="text1"/>
          <w:sz w:val="22"/>
          <w:szCs w:val="22"/>
        </w:rPr>
        <w:t xml:space="preserve"> evaluación de políticas públicas</w:t>
      </w:r>
      <w:r w:rsidR="004F5F04" w:rsidRPr="009A5A18">
        <w:rPr>
          <w:rFonts w:ascii="Arial" w:hAnsi="Arial" w:cs="Arial"/>
          <w:color w:val="000000" w:themeColor="text1"/>
          <w:sz w:val="22"/>
          <w:szCs w:val="22"/>
        </w:rPr>
        <w:t>;</w:t>
      </w:r>
      <w:r w:rsidRPr="009A5A18">
        <w:rPr>
          <w:rFonts w:ascii="Arial" w:hAnsi="Arial" w:cs="Arial"/>
          <w:color w:val="000000" w:themeColor="text1"/>
          <w:sz w:val="22"/>
          <w:szCs w:val="22"/>
        </w:rPr>
        <w:t xml:space="preserve"> registro y unidad de intereses de altos cargos, y cualesquiera otras que le asigne la legislación vigente.</w:t>
      </w:r>
    </w:p>
    <w:p w:rsidR="00DB6883" w:rsidRPr="009A5A18" w:rsidRDefault="00DB6883" w:rsidP="00241258">
      <w:pPr>
        <w:pStyle w:val="NormalWeb"/>
        <w:spacing w:before="0" w:beforeAutospacing="0" w:after="0" w:afterAutospacing="0" w:line="288" w:lineRule="auto"/>
        <w:ind w:firstLine="709"/>
        <w:jc w:val="both"/>
        <w:rPr>
          <w:rFonts w:ascii="Arial" w:hAnsi="Arial" w:cs="Arial"/>
          <w:color w:val="000000" w:themeColor="text1"/>
          <w:sz w:val="22"/>
          <w:szCs w:val="22"/>
        </w:rPr>
      </w:pPr>
    </w:p>
    <w:p w:rsidR="00716B50" w:rsidRPr="009A5A18" w:rsidRDefault="00716B50"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2. En particular</w:t>
      </w:r>
      <w:r w:rsidR="00B71B95" w:rsidRPr="009A5A18">
        <w:rPr>
          <w:rFonts w:ascii="Arial" w:hAnsi="Arial" w:cs="Arial"/>
          <w:color w:val="000000" w:themeColor="text1"/>
          <w:sz w:val="22"/>
          <w:szCs w:val="22"/>
        </w:rPr>
        <w:t>,</w:t>
      </w:r>
      <w:r w:rsidRPr="009A5A18">
        <w:rPr>
          <w:rFonts w:ascii="Arial" w:hAnsi="Arial" w:cs="Arial"/>
          <w:color w:val="000000" w:themeColor="text1"/>
          <w:sz w:val="22"/>
          <w:szCs w:val="22"/>
        </w:rPr>
        <w:t xml:space="preserve"> le corresponde el ejercicio de las siguientes funciones:</w:t>
      </w:r>
    </w:p>
    <w:p w:rsidR="00716B50" w:rsidRPr="009A5A18" w:rsidRDefault="00716B50" w:rsidP="00241258">
      <w:pPr>
        <w:pStyle w:val="NormalWeb"/>
        <w:spacing w:before="0" w:beforeAutospacing="0" w:after="0" w:afterAutospacing="0" w:line="288" w:lineRule="auto"/>
        <w:ind w:firstLine="709"/>
        <w:jc w:val="both"/>
        <w:rPr>
          <w:rFonts w:ascii="Arial" w:hAnsi="Arial" w:cs="Arial"/>
          <w:color w:val="000000" w:themeColor="text1"/>
          <w:sz w:val="22"/>
          <w:szCs w:val="22"/>
        </w:rPr>
      </w:pPr>
    </w:p>
    <w:p w:rsidR="00DB6883" w:rsidRPr="009A5A18" w:rsidRDefault="00DB6883" w:rsidP="009E23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2.1. En materia de transparencia, publicidad activa y derecho de acceso a la información pública: </w:t>
      </w:r>
    </w:p>
    <w:p w:rsidR="003333D7" w:rsidRPr="009A5A18" w:rsidRDefault="003333D7" w:rsidP="003333D7">
      <w:pPr>
        <w:pStyle w:val="NormalWeb"/>
        <w:spacing w:before="0" w:beforeAutospacing="0" w:after="0" w:afterAutospacing="0" w:line="288" w:lineRule="auto"/>
        <w:jc w:val="both"/>
        <w:rPr>
          <w:rFonts w:ascii="Arial" w:hAnsi="Arial" w:cs="Arial"/>
          <w:color w:val="000000" w:themeColor="text1"/>
          <w:sz w:val="22"/>
          <w:szCs w:val="22"/>
        </w:rPr>
      </w:pPr>
    </w:p>
    <w:p w:rsidR="009E2358" w:rsidRPr="009A5A18" w:rsidRDefault="009E2358" w:rsidP="009E2358">
      <w:pPr>
        <w:pStyle w:val="NormalWeb"/>
        <w:tabs>
          <w:tab w:val="num" w:pos="0"/>
          <w:tab w:val="num" w:pos="1729"/>
        </w:tabs>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a) </w:t>
      </w:r>
      <w:r w:rsidR="00DB6883" w:rsidRPr="009A5A18">
        <w:rPr>
          <w:rFonts w:ascii="Arial" w:hAnsi="Arial" w:cs="Arial"/>
          <w:color w:val="000000" w:themeColor="text1"/>
          <w:sz w:val="22"/>
          <w:szCs w:val="22"/>
        </w:rPr>
        <w:t>La coordinación e impulso de las políticas públicas de transparencia y rendición de cuentas de la Administración Regional, tanto en materia de publicidad activa en el Portal de Transparencia, como de derecho de acceso de los ciudadanos a la información pública.</w:t>
      </w:r>
    </w:p>
    <w:p w:rsidR="009E2358" w:rsidRPr="009A5A18" w:rsidRDefault="009E2358" w:rsidP="009E2358">
      <w:pPr>
        <w:pStyle w:val="NormalWeb"/>
        <w:tabs>
          <w:tab w:val="num" w:pos="0"/>
          <w:tab w:val="num" w:pos="1729"/>
        </w:tabs>
        <w:spacing w:before="0" w:beforeAutospacing="0" w:after="0" w:afterAutospacing="0" w:line="288" w:lineRule="auto"/>
        <w:ind w:firstLine="709"/>
        <w:jc w:val="both"/>
        <w:rPr>
          <w:rFonts w:ascii="Arial" w:hAnsi="Arial" w:cs="Arial"/>
          <w:color w:val="000000" w:themeColor="text1"/>
          <w:sz w:val="22"/>
          <w:szCs w:val="22"/>
        </w:rPr>
      </w:pPr>
    </w:p>
    <w:p w:rsidR="009E2358" w:rsidRPr="009A5A18" w:rsidRDefault="009E2358" w:rsidP="009E2358">
      <w:pPr>
        <w:pStyle w:val="NormalWeb"/>
        <w:tabs>
          <w:tab w:val="num" w:pos="0"/>
          <w:tab w:val="num" w:pos="1729"/>
        </w:tabs>
        <w:spacing w:before="0" w:beforeAutospacing="0" w:after="0" w:afterAutospacing="0" w:line="288" w:lineRule="auto"/>
        <w:ind w:firstLine="709"/>
        <w:jc w:val="both"/>
        <w:rPr>
          <w:rFonts w:ascii="Arial" w:hAnsi="Arial" w:cs="Arial"/>
          <w:iCs/>
          <w:color w:val="000000" w:themeColor="text1"/>
          <w:sz w:val="22"/>
          <w:szCs w:val="22"/>
        </w:rPr>
      </w:pPr>
      <w:r w:rsidRPr="009A5A18">
        <w:rPr>
          <w:rFonts w:ascii="Arial" w:hAnsi="Arial" w:cs="Arial"/>
          <w:color w:val="000000" w:themeColor="text1"/>
          <w:sz w:val="22"/>
          <w:szCs w:val="22"/>
        </w:rPr>
        <w:t xml:space="preserve">b) </w:t>
      </w:r>
      <w:r w:rsidR="00DB6883" w:rsidRPr="009A5A18">
        <w:rPr>
          <w:rFonts w:ascii="Arial" w:hAnsi="Arial" w:cs="Arial"/>
          <w:color w:val="000000" w:themeColor="text1"/>
          <w:sz w:val="22"/>
          <w:szCs w:val="22"/>
        </w:rPr>
        <w:t xml:space="preserve">La dirección técnica de los contenidos del Portal de Transparencia de </w:t>
      </w:r>
      <w:smartTag w:uri="urn:schemas-microsoft-com:office:smarttags" w:element="PersonName">
        <w:smartTagPr>
          <w:attr w:name="ProductID" w:val="֨콐"/>
        </w:smartTagPr>
        <w:r w:rsidR="00DB6883" w:rsidRPr="009A5A18">
          <w:rPr>
            <w:rFonts w:ascii="Arial" w:hAnsi="Arial" w:cs="Arial"/>
            <w:color w:val="000000" w:themeColor="text1"/>
            <w:sz w:val="22"/>
            <w:szCs w:val="22"/>
          </w:rPr>
          <w:t>la Comunidad Autónoma</w:t>
        </w:r>
      </w:smartTag>
      <w:r w:rsidR="00DB6883" w:rsidRPr="009A5A18">
        <w:rPr>
          <w:rFonts w:ascii="Arial" w:hAnsi="Arial" w:cs="Arial"/>
          <w:color w:val="000000" w:themeColor="text1"/>
          <w:sz w:val="22"/>
          <w:szCs w:val="22"/>
        </w:rPr>
        <w:t xml:space="preserve"> de </w:t>
      </w:r>
      <w:smartTag w:uri="urn:schemas-microsoft-com:office:smarttags" w:element="PersonName">
        <w:smartTagPr>
          <w:attr w:name="ProductID" w:val="la Regi￳n"/>
        </w:smartTagPr>
        <w:r w:rsidR="00DB6883" w:rsidRPr="009A5A18">
          <w:rPr>
            <w:rFonts w:ascii="Arial" w:hAnsi="Arial" w:cs="Arial"/>
            <w:color w:val="000000" w:themeColor="text1"/>
            <w:sz w:val="22"/>
            <w:szCs w:val="22"/>
          </w:rPr>
          <w:t>la Región</w:t>
        </w:r>
      </w:smartTag>
      <w:r w:rsidR="00DB6883" w:rsidRPr="009A5A18">
        <w:rPr>
          <w:rFonts w:ascii="Arial" w:hAnsi="Arial" w:cs="Arial"/>
          <w:color w:val="000000" w:themeColor="text1"/>
          <w:sz w:val="22"/>
          <w:szCs w:val="22"/>
        </w:rPr>
        <w:t xml:space="preserve"> de Murcia</w:t>
      </w:r>
      <w:r w:rsidR="00422BCD" w:rsidRPr="009A5A18">
        <w:rPr>
          <w:rFonts w:ascii="Arial" w:hAnsi="Arial" w:cs="Arial"/>
          <w:color w:val="000000" w:themeColor="text1"/>
          <w:sz w:val="22"/>
          <w:szCs w:val="22"/>
        </w:rPr>
        <w:t>,</w:t>
      </w:r>
      <w:r w:rsidR="00DB6883" w:rsidRPr="009A5A18">
        <w:rPr>
          <w:rFonts w:ascii="Arial" w:hAnsi="Arial" w:cs="Arial"/>
          <w:color w:val="000000" w:themeColor="text1"/>
          <w:sz w:val="22"/>
          <w:szCs w:val="22"/>
        </w:rPr>
        <w:t xml:space="preserve"> y la </w:t>
      </w:r>
      <w:r w:rsidR="00DB6883" w:rsidRPr="009A5A18">
        <w:rPr>
          <w:rFonts w:ascii="Arial" w:hAnsi="Arial" w:cs="Arial"/>
          <w:iCs/>
          <w:color w:val="000000" w:themeColor="text1"/>
          <w:sz w:val="22"/>
          <w:szCs w:val="22"/>
        </w:rPr>
        <w:t xml:space="preserve">ejecución, informe y propuesta de los procedimientos de suministro de información, datos y documentos para la publicación de contenidos en el citado portal.  </w:t>
      </w:r>
    </w:p>
    <w:p w:rsidR="009E2358" w:rsidRPr="009A5A18" w:rsidRDefault="009E2358" w:rsidP="009E2358">
      <w:pPr>
        <w:pStyle w:val="NormalWeb"/>
        <w:tabs>
          <w:tab w:val="num" w:pos="0"/>
          <w:tab w:val="num" w:pos="1729"/>
        </w:tabs>
        <w:spacing w:before="0" w:beforeAutospacing="0" w:after="0" w:afterAutospacing="0" w:line="288" w:lineRule="auto"/>
        <w:ind w:firstLine="709"/>
        <w:jc w:val="both"/>
        <w:rPr>
          <w:rFonts w:ascii="Arial" w:hAnsi="Arial" w:cs="Arial"/>
          <w:iCs/>
          <w:color w:val="000000" w:themeColor="text1"/>
          <w:sz w:val="22"/>
          <w:szCs w:val="22"/>
        </w:rPr>
      </w:pPr>
    </w:p>
    <w:p w:rsidR="009E2358" w:rsidRPr="009A5A18" w:rsidRDefault="009E2358" w:rsidP="009E2358">
      <w:pPr>
        <w:pStyle w:val="NormalWeb"/>
        <w:tabs>
          <w:tab w:val="num" w:pos="0"/>
          <w:tab w:val="num" w:pos="1729"/>
        </w:tabs>
        <w:spacing w:before="0" w:beforeAutospacing="0" w:after="0" w:afterAutospacing="0" w:line="288" w:lineRule="auto"/>
        <w:ind w:firstLine="709"/>
        <w:jc w:val="both"/>
        <w:rPr>
          <w:rFonts w:ascii="Arial" w:hAnsi="Arial" w:cs="Arial"/>
          <w:iCs/>
          <w:color w:val="000000" w:themeColor="text1"/>
          <w:sz w:val="22"/>
          <w:szCs w:val="22"/>
        </w:rPr>
      </w:pPr>
      <w:r w:rsidRPr="009A5A18">
        <w:rPr>
          <w:rFonts w:ascii="Arial" w:hAnsi="Arial" w:cs="Arial"/>
          <w:iCs/>
          <w:color w:val="000000" w:themeColor="text1"/>
          <w:sz w:val="22"/>
          <w:szCs w:val="22"/>
        </w:rPr>
        <w:t xml:space="preserve">c) </w:t>
      </w:r>
      <w:r w:rsidR="00DB6883" w:rsidRPr="009A5A18">
        <w:rPr>
          <w:rFonts w:ascii="Arial" w:hAnsi="Arial" w:cs="Arial"/>
          <w:color w:val="000000" w:themeColor="text1"/>
          <w:sz w:val="22"/>
          <w:szCs w:val="22"/>
        </w:rPr>
        <w:t xml:space="preserve">La llevanza de un registro de las solicitudes de acceso a la información pública presentadas en </w:t>
      </w:r>
      <w:smartTag w:uri="urn:schemas-microsoft-com:office:smarttags" w:element="PersonName">
        <w:smartTagPr>
          <w:attr w:name="ProductID" w:val="la Administración Regional"/>
        </w:smartTagPr>
        <w:r w:rsidR="00DB6883" w:rsidRPr="009A5A18">
          <w:rPr>
            <w:rFonts w:ascii="Arial" w:hAnsi="Arial" w:cs="Arial"/>
            <w:color w:val="000000" w:themeColor="text1"/>
            <w:sz w:val="22"/>
            <w:szCs w:val="22"/>
          </w:rPr>
          <w:t>la Administración Regional</w:t>
        </w:r>
      </w:smartTag>
      <w:r w:rsidR="00DB6883" w:rsidRPr="009A5A18">
        <w:rPr>
          <w:rFonts w:ascii="Arial" w:hAnsi="Arial" w:cs="Arial"/>
          <w:color w:val="000000" w:themeColor="text1"/>
          <w:sz w:val="22"/>
          <w:szCs w:val="22"/>
        </w:rPr>
        <w:t xml:space="preserve">, así como el seguimiento </w:t>
      </w:r>
      <w:r w:rsidR="00DB6883" w:rsidRPr="009A5A18">
        <w:rPr>
          <w:rFonts w:ascii="Arial" w:hAnsi="Arial" w:cs="Arial"/>
          <w:iCs/>
          <w:color w:val="000000" w:themeColor="text1"/>
          <w:sz w:val="22"/>
          <w:szCs w:val="22"/>
        </w:rPr>
        <w:t>de la tramitación llevada a cabo en relación con las mismas por las distintas Consejerías y Organismos Públicos de la Administración Regional.</w:t>
      </w:r>
    </w:p>
    <w:p w:rsidR="009E2358" w:rsidRPr="009A5A18" w:rsidRDefault="009E2358" w:rsidP="009E2358">
      <w:pPr>
        <w:pStyle w:val="NormalWeb"/>
        <w:tabs>
          <w:tab w:val="num" w:pos="0"/>
          <w:tab w:val="num" w:pos="1729"/>
        </w:tabs>
        <w:spacing w:before="0" w:beforeAutospacing="0" w:after="0" w:afterAutospacing="0" w:line="288" w:lineRule="auto"/>
        <w:ind w:firstLine="709"/>
        <w:jc w:val="both"/>
        <w:rPr>
          <w:rFonts w:ascii="Arial" w:hAnsi="Arial" w:cs="Arial"/>
          <w:iCs/>
          <w:color w:val="000000" w:themeColor="text1"/>
          <w:sz w:val="22"/>
          <w:szCs w:val="22"/>
        </w:rPr>
      </w:pPr>
    </w:p>
    <w:p w:rsidR="009E2358" w:rsidRPr="009A5A18" w:rsidRDefault="009E2358" w:rsidP="009E2358">
      <w:pPr>
        <w:pStyle w:val="NormalWeb"/>
        <w:tabs>
          <w:tab w:val="num" w:pos="0"/>
          <w:tab w:val="num" w:pos="1729"/>
        </w:tabs>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iCs/>
          <w:color w:val="000000" w:themeColor="text1"/>
          <w:sz w:val="22"/>
          <w:szCs w:val="22"/>
        </w:rPr>
        <w:t xml:space="preserve">d) </w:t>
      </w:r>
      <w:r w:rsidR="00DB6883" w:rsidRPr="009A5A18">
        <w:rPr>
          <w:rFonts w:ascii="Arial" w:hAnsi="Arial" w:cs="Arial"/>
          <w:iCs/>
          <w:color w:val="000000" w:themeColor="text1"/>
          <w:sz w:val="22"/>
          <w:szCs w:val="22"/>
        </w:rPr>
        <w:t xml:space="preserve">La coordinación </w:t>
      </w:r>
      <w:r w:rsidR="003C3569" w:rsidRPr="009A5A18">
        <w:rPr>
          <w:rFonts w:ascii="Arial" w:hAnsi="Arial" w:cs="Arial"/>
          <w:iCs/>
          <w:color w:val="000000" w:themeColor="text1"/>
          <w:sz w:val="22"/>
          <w:szCs w:val="22"/>
        </w:rPr>
        <w:t>de las unidades de transparencia de las diferentes Consejerías y Organismos</w:t>
      </w:r>
      <w:r w:rsidR="003F2284" w:rsidRPr="009A5A18">
        <w:rPr>
          <w:rFonts w:ascii="Arial" w:hAnsi="Arial" w:cs="Arial"/>
          <w:iCs/>
          <w:color w:val="000000" w:themeColor="text1"/>
          <w:sz w:val="22"/>
          <w:szCs w:val="22"/>
        </w:rPr>
        <w:t xml:space="preserve">, </w:t>
      </w:r>
      <w:r w:rsidR="003C3569" w:rsidRPr="009A5A18">
        <w:rPr>
          <w:rFonts w:ascii="Arial" w:hAnsi="Arial" w:cs="Arial"/>
          <w:iCs/>
          <w:color w:val="000000" w:themeColor="text1"/>
          <w:sz w:val="22"/>
          <w:szCs w:val="22"/>
        </w:rPr>
        <w:t>y el asesoramiento técnico que sea demandado por las mismas</w:t>
      </w:r>
      <w:r w:rsidR="00DB6883" w:rsidRPr="009A5A18">
        <w:rPr>
          <w:rFonts w:ascii="Arial" w:hAnsi="Arial" w:cs="Arial"/>
          <w:color w:val="000000" w:themeColor="text1"/>
          <w:sz w:val="22"/>
          <w:szCs w:val="22"/>
        </w:rPr>
        <w:t>.</w:t>
      </w:r>
    </w:p>
    <w:p w:rsidR="009E2358" w:rsidRPr="009A5A18" w:rsidRDefault="009E2358" w:rsidP="009E2358">
      <w:pPr>
        <w:pStyle w:val="NormalWeb"/>
        <w:tabs>
          <w:tab w:val="num" w:pos="0"/>
          <w:tab w:val="num" w:pos="1729"/>
        </w:tabs>
        <w:spacing w:before="0" w:beforeAutospacing="0" w:after="0" w:afterAutospacing="0" w:line="288" w:lineRule="auto"/>
        <w:ind w:firstLine="709"/>
        <w:jc w:val="both"/>
        <w:rPr>
          <w:rFonts w:ascii="Arial" w:hAnsi="Arial" w:cs="Arial"/>
          <w:color w:val="000000" w:themeColor="text1"/>
          <w:sz w:val="22"/>
          <w:szCs w:val="22"/>
        </w:rPr>
      </w:pPr>
    </w:p>
    <w:p w:rsidR="00DB6883" w:rsidRDefault="009E2358" w:rsidP="009E2358">
      <w:pPr>
        <w:pStyle w:val="NormalWeb"/>
        <w:tabs>
          <w:tab w:val="num" w:pos="0"/>
          <w:tab w:val="num" w:pos="1729"/>
        </w:tabs>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lastRenderedPageBreak/>
        <w:t xml:space="preserve">e) </w:t>
      </w:r>
      <w:r w:rsidR="00DB6883" w:rsidRPr="009A5A18">
        <w:rPr>
          <w:rFonts w:ascii="Arial" w:hAnsi="Arial" w:cs="Arial"/>
          <w:color w:val="000000" w:themeColor="text1"/>
          <w:sz w:val="22"/>
          <w:szCs w:val="22"/>
        </w:rPr>
        <w:t xml:space="preserve">El apoyo y asistencia técnica a </w:t>
      </w:r>
      <w:smartTag w:uri="urn:schemas-microsoft-com:office:smarttags" w:element="PersonName">
        <w:smartTagPr>
          <w:attr w:name="ProductID" w:val="la Comisi￳n Interdepartamental"/>
        </w:smartTagPr>
        <w:smartTag w:uri="urn:schemas-microsoft-com:office:smarttags" w:element="PersonName">
          <w:smartTagPr>
            <w:attr w:name="ProductID" w:val="la Comisi￳n"/>
          </w:smartTagPr>
          <w:r w:rsidR="00DB6883" w:rsidRPr="009A5A18">
            <w:rPr>
              <w:rFonts w:ascii="Arial" w:hAnsi="Arial" w:cs="Arial"/>
              <w:color w:val="000000" w:themeColor="text1"/>
              <w:sz w:val="22"/>
              <w:szCs w:val="22"/>
            </w:rPr>
            <w:t>la Comisión</w:t>
          </w:r>
        </w:smartTag>
        <w:r w:rsidR="00DB6883" w:rsidRPr="009A5A18">
          <w:rPr>
            <w:rFonts w:ascii="Arial" w:hAnsi="Arial" w:cs="Arial"/>
            <w:color w:val="000000" w:themeColor="text1"/>
            <w:sz w:val="22"/>
            <w:szCs w:val="22"/>
          </w:rPr>
          <w:t xml:space="preserve"> Interdepartamental</w:t>
        </w:r>
      </w:smartTag>
      <w:r w:rsidR="00DB6883" w:rsidRPr="009A5A18">
        <w:rPr>
          <w:rFonts w:ascii="Arial" w:hAnsi="Arial" w:cs="Arial"/>
          <w:color w:val="000000" w:themeColor="text1"/>
          <w:sz w:val="22"/>
          <w:szCs w:val="22"/>
        </w:rPr>
        <w:t xml:space="preserve"> para </w:t>
      </w:r>
      <w:smartTag w:uri="urn:schemas-microsoft-com:office:smarttags" w:element="PersonName">
        <w:smartTagPr>
          <w:attr w:name="ProductID" w:val="la Transparencia"/>
        </w:smartTagPr>
        <w:r w:rsidR="00DB6883" w:rsidRPr="009A5A18">
          <w:rPr>
            <w:rFonts w:ascii="Arial" w:hAnsi="Arial" w:cs="Arial"/>
            <w:color w:val="000000" w:themeColor="text1"/>
            <w:sz w:val="22"/>
            <w:szCs w:val="22"/>
          </w:rPr>
          <w:t>la Transparencia</w:t>
        </w:r>
      </w:smartTag>
      <w:r w:rsidR="00DB6883" w:rsidRPr="009A5A18">
        <w:rPr>
          <w:rFonts w:ascii="Arial" w:hAnsi="Arial" w:cs="Arial"/>
          <w:color w:val="000000" w:themeColor="text1"/>
          <w:sz w:val="22"/>
          <w:szCs w:val="22"/>
        </w:rPr>
        <w:t xml:space="preserve"> en </w:t>
      </w:r>
      <w:smartTag w:uri="urn:schemas-microsoft-com:office:smarttags" w:element="PersonName">
        <w:smartTagPr>
          <w:attr w:name="ProductID" w:val="la Regi￳n"/>
        </w:smartTagPr>
        <w:r w:rsidR="00DB6883" w:rsidRPr="009A5A18">
          <w:rPr>
            <w:rFonts w:ascii="Arial" w:hAnsi="Arial" w:cs="Arial"/>
            <w:color w:val="000000" w:themeColor="text1"/>
            <w:sz w:val="22"/>
            <w:szCs w:val="22"/>
          </w:rPr>
          <w:t>la Región</w:t>
        </w:r>
      </w:smartTag>
      <w:r w:rsidR="00DB6883" w:rsidRPr="009A5A18">
        <w:rPr>
          <w:rFonts w:ascii="Arial" w:hAnsi="Arial" w:cs="Arial"/>
          <w:color w:val="000000" w:themeColor="text1"/>
          <w:sz w:val="22"/>
          <w:szCs w:val="22"/>
        </w:rPr>
        <w:t xml:space="preserve"> de Murcia, así como la preparación de los trabajos necesarios para sus reuniones</w:t>
      </w:r>
      <w:r w:rsidR="003F2284" w:rsidRPr="009A5A18">
        <w:rPr>
          <w:rFonts w:ascii="Arial" w:hAnsi="Arial" w:cs="Arial"/>
          <w:color w:val="000000" w:themeColor="text1"/>
          <w:sz w:val="22"/>
          <w:szCs w:val="22"/>
        </w:rPr>
        <w:t>, de acuerdo con lo dispuesto en el artículo 36 de la Ley 12/2014, de 16 de diciembre</w:t>
      </w:r>
      <w:r w:rsidR="00DB6883" w:rsidRPr="009A5A18">
        <w:rPr>
          <w:rFonts w:ascii="Arial" w:hAnsi="Arial" w:cs="Arial"/>
          <w:color w:val="000000" w:themeColor="text1"/>
          <w:sz w:val="22"/>
          <w:szCs w:val="22"/>
        </w:rPr>
        <w:t>.</w:t>
      </w:r>
    </w:p>
    <w:p w:rsidR="00FE25B8" w:rsidRDefault="00FE25B8" w:rsidP="009E2358">
      <w:pPr>
        <w:pStyle w:val="NormalWeb"/>
        <w:tabs>
          <w:tab w:val="num" w:pos="0"/>
          <w:tab w:val="num" w:pos="1729"/>
        </w:tabs>
        <w:spacing w:before="0" w:beforeAutospacing="0" w:after="0" w:afterAutospacing="0" w:line="288" w:lineRule="auto"/>
        <w:ind w:firstLine="709"/>
        <w:jc w:val="both"/>
        <w:rPr>
          <w:rFonts w:ascii="Arial" w:hAnsi="Arial" w:cs="Arial"/>
          <w:color w:val="000000" w:themeColor="text1"/>
          <w:sz w:val="22"/>
          <w:szCs w:val="22"/>
        </w:rPr>
      </w:pPr>
    </w:p>
    <w:p w:rsidR="00FE25B8" w:rsidRDefault="00FE25B8" w:rsidP="009E2358">
      <w:pPr>
        <w:pStyle w:val="NormalWeb"/>
        <w:tabs>
          <w:tab w:val="num" w:pos="0"/>
          <w:tab w:val="num" w:pos="1729"/>
        </w:tabs>
        <w:spacing w:before="0" w:beforeAutospacing="0" w:after="0" w:afterAutospacing="0" w:line="288" w:lineRule="auto"/>
        <w:ind w:firstLine="709"/>
        <w:jc w:val="both"/>
        <w:rPr>
          <w:rFonts w:ascii="Arial" w:hAnsi="Arial" w:cs="Arial"/>
          <w:color w:val="000000" w:themeColor="text1"/>
          <w:sz w:val="22"/>
          <w:szCs w:val="22"/>
        </w:rPr>
      </w:pPr>
      <w:r>
        <w:rPr>
          <w:rFonts w:ascii="Arial" w:hAnsi="Arial" w:cs="Arial"/>
          <w:color w:val="000000" w:themeColor="text1"/>
          <w:sz w:val="22"/>
          <w:szCs w:val="22"/>
        </w:rPr>
        <w:t>f</w:t>
      </w:r>
      <w:r w:rsidRPr="009A5A18">
        <w:rPr>
          <w:rFonts w:ascii="Arial" w:hAnsi="Arial" w:cs="Arial"/>
          <w:color w:val="000000" w:themeColor="text1"/>
          <w:sz w:val="22"/>
          <w:szCs w:val="22"/>
        </w:rPr>
        <w:t>) La elaboración de informes sobre la calidad, claridad y accesibilidad de la información pública más demandada presente en los sitios web de las diferentes consejerías y organismos de la Administración Regional, de acuerdo con lo dispuesto en el artículo 36 de la Ley 12/2014, de 16 de diciembre</w:t>
      </w:r>
      <w:r w:rsidR="00860AAC">
        <w:rPr>
          <w:rFonts w:ascii="Arial" w:hAnsi="Arial" w:cs="Arial"/>
          <w:color w:val="000000" w:themeColor="text1"/>
          <w:sz w:val="22"/>
          <w:szCs w:val="22"/>
        </w:rPr>
        <w:t>.</w:t>
      </w:r>
    </w:p>
    <w:p w:rsidR="00DB6883" w:rsidRPr="009A5A18" w:rsidRDefault="00DB6883" w:rsidP="00241258">
      <w:pPr>
        <w:pStyle w:val="NormalWeb"/>
        <w:spacing w:before="0" w:beforeAutospacing="0" w:after="0" w:afterAutospacing="0" w:line="288" w:lineRule="auto"/>
        <w:jc w:val="both"/>
        <w:rPr>
          <w:rFonts w:ascii="Arial" w:hAnsi="Arial" w:cs="Arial"/>
          <w:color w:val="000000" w:themeColor="text1"/>
          <w:sz w:val="22"/>
          <w:szCs w:val="22"/>
        </w:rPr>
      </w:pPr>
    </w:p>
    <w:p w:rsidR="00716B50" w:rsidRPr="009A5A18" w:rsidRDefault="00716B50"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2.2. En materia de participación ciudadana y fomento del asociacionismo: </w:t>
      </w:r>
    </w:p>
    <w:p w:rsidR="00716B50" w:rsidRPr="009A5A18" w:rsidRDefault="00716B50" w:rsidP="00241258">
      <w:pPr>
        <w:pStyle w:val="NormalWeb"/>
        <w:spacing w:before="0" w:beforeAutospacing="0" w:after="0" w:afterAutospacing="0" w:line="288" w:lineRule="auto"/>
        <w:jc w:val="both"/>
        <w:rPr>
          <w:rFonts w:ascii="Arial" w:hAnsi="Arial" w:cs="Arial"/>
          <w:color w:val="000000" w:themeColor="text1"/>
          <w:sz w:val="22"/>
          <w:szCs w:val="22"/>
        </w:rPr>
      </w:pPr>
    </w:p>
    <w:p w:rsidR="00716B50" w:rsidRPr="009A5A18" w:rsidRDefault="00716B50"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a) El fomento de la participación de los ciudadanos y de colaboración con la sociedad civil organizada en la toma de decisiones en los asuntos de interés público y en la ejecución de las políticas públicas.</w:t>
      </w:r>
    </w:p>
    <w:p w:rsidR="00716B50" w:rsidRPr="009A5A18" w:rsidRDefault="00716B50" w:rsidP="00241258">
      <w:pPr>
        <w:pStyle w:val="NormalWeb"/>
        <w:spacing w:before="0" w:beforeAutospacing="0" w:after="0" w:afterAutospacing="0" w:line="288" w:lineRule="auto"/>
        <w:jc w:val="both"/>
        <w:rPr>
          <w:rFonts w:ascii="Arial" w:hAnsi="Arial" w:cs="Arial"/>
          <w:color w:val="000000" w:themeColor="text1"/>
          <w:sz w:val="22"/>
          <w:szCs w:val="22"/>
        </w:rPr>
      </w:pPr>
    </w:p>
    <w:p w:rsidR="00716B50" w:rsidRPr="009A5A18" w:rsidRDefault="00716B50"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b) La coordinación técnica de la planificación anual de las medidas y actuaciones que se desarrollen en materia de participación ciudadana y, en especial, de los instrumentos de participación establecidos en el artículo 33 de </w:t>
      </w:r>
      <w:smartTag w:uri="urn:schemas-microsoft-com:office:smarttags" w:element="PersonName">
        <w:smartTagPr>
          <w:attr w:name="ProductID" w:val="la Ley"/>
        </w:smartTagPr>
        <w:r w:rsidRPr="009A5A18">
          <w:rPr>
            <w:rFonts w:ascii="Arial" w:hAnsi="Arial" w:cs="Arial"/>
            <w:color w:val="000000" w:themeColor="text1"/>
            <w:sz w:val="22"/>
            <w:szCs w:val="22"/>
          </w:rPr>
          <w:t>la Ley</w:t>
        </w:r>
      </w:smartTag>
      <w:r w:rsidRPr="009A5A18">
        <w:rPr>
          <w:rFonts w:ascii="Arial" w:hAnsi="Arial" w:cs="Arial"/>
          <w:color w:val="000000" w:themeColor="text1"/>
          <w:sz w:val="22"/>
          <w:szCs w:val="22"/>
        </w:rPr>
        <w:t xml:space="preserve"> 12/2014, de 16 de diciembre, de Transparencia y Participación Ciudadana de la CARM.</w:t>
      </w:r>
    </w:p>
    <w:p w:rsidR="00716B50" w:rsidRPr="009A5A18" w:rsidRDefault="00716B50" w:rsidP="00241258">
      <w:pPr>
        <w:pStyle w:val="NormalWeb"/>
        <w:spacing w:before="0" w:beforeAutospacing="0" w:after="0" w:afterAutospacing="0" w:line="288" w:lineRule="auto"/>
        <w:jc w:val="both"/>
        <w:rPr>
          <w:rFonts w:ascii="Arial" w:hAnsi="Arial" w:cs="Arial"/>
          <w:color w:val="000000" w:themeColor="text1"/>
          <w:sz w:val="22"/>
          <w:szCs w:val="22"/>
        </w:rPr>
      </w:pPr>
    </w:p>
    <w:p w:rsidR="00716B50" w:rsidRPr="009A5A18" w:rsidRDefault="00716B50"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c) La coordinación técnica de las medidas de fomento de la participación ciudadana, a través de </w:t>
      </w:r>
      <w:smartTag w:uri="urn:schemas-microsoft-com:office:smarttags" w:element="PersonName">
        <w:smartTagPr>
          <w:attr w:name="ProductID" w:val="la TIC"/>
        </w:smartTagPr>
        <w:r w:rsidRPr="009A5A18">
          <w:rPr>
            <w:rFonts w:ascii="Arial" w:hAnsi="Arial" w:cs="Arial"/>
            <w:color w:val="000000" w:themeColor="text1"/>
            <w:sz w:val="22"/>
            <w:szCs w:val="22"/>
          </w:rPr>
          <w:t>la TIC</w:t>
        </w:r>
      </w:smartTag>
      <w:r w:rsidRPr="009A5A18">
        <w:rPr>
          <w:rFonts w:ascii="Arial" w:hAnsi="Arial" w:cs="Arial"/>
          <w:color w:val="000000" w:themeColor="text1"/>
          <w:sz w:val="22"/>
          <w:szCs w:val="22"/>
        </w:rPr>
        <w:t xml:space="preserve"> y de las redes sociales, así como cualesquiera otras actuaciones de promoción y de sensibilización en la materia.</w:t>
      </w:r>
    </w:p>
    <w:p w:rsidR="00614EDD" w:rsidRPr="009A5A18" w:rsidRDefault="00614EDD" w:rsidP="00241258">
      <w:pPr>
        <w:pStyle w:val="NormalWeb"/>
        <w:spacing w:before="0" w:beforeAutospacing="0" w:after="0" w:afterAutospacing="0" w:line="288" w:lineRule="auto"/>
        <w:ind w:firstLine="709"/>
        <w:jc w:val="both"/>
        <w:rPr>
          <w:rFonts w:ascii="Arial" w:hAnsi="Arial" w:cs="Arial"/>
          <w:color w:val="000000" w:themeColor="text1"/>
          <w:sz w:val="22"/>
          <w:szCs w:val="22"/>
        </w:rPr>
      </w:pPr>
    </w:p>
    <w:p w:rsidR="00614EDD" w:rsidRPr="009A5A18" w:rsidRDefault="00614EDD"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d) La </w:t>
      </w:r>
      <w:r w:rsidR="00564541">
        <w:rPr>
          <w:rFonts w:ascii="Arial" w:hAnsi="Arial" w:cs="Arial"/>
          <w:color w:val="000000" w:themeColor="text1"/>
          <w:sz w:val="22"/>
          <w:szCs w:val="22"/>
        </w:rPr>
        <w:t xml:space="preserve">gestión </w:t>
      </w:r>
      <w:r w:rsidRPr="009A5A18">
        <w:rPr>
          <w:rFonts w:ascii="Arial" w:hAnsi="Arial" w:cs="Arial"/>
          <w:color w:val="000000" w:themeColor="text1"/>
          <w:sz w:val="22"/>
          <w:szCs w:val="22"/>
        </w:rPr>
        <w:t>técnica de la Plataforma de Participación Ciudadana de la Comunidad Autónoma de la Región de Murcia, y las funciones de ejecución, informe y propuesta de los procedimientos de intercambio de información, datos y documentos para la publicación de contenidos en la citada plataforma.</w:t>
      </w:r>
    </w:p>
    <w:p w:rsidR="00614EDD" w:rsidRPr="009A5A18" w:rsidRDefault="00614EDD" w:rsidP="00241258">
      <w:pPr>
        <w:pStyle w:val="NormalWeb"/>
        <w:spacing w:before="0" w:beforeAutospacing="0" w:after="0" w:afterAutospacing="0" w:line="288" w:lineRule="auto"/>
        <w:ind w:firstLine="709"/>
        <w:jc w:val="both"/>
        <w:rPr>
          <w:rFonts w:ascii="Arial" w:hAnsi="Arial" w:cs="Arial"/>
          <w:color w:val="000000" w:themeColor="text1"/>
          <w:sz w:val="22"/>
          <w:szCs w:val="22"/>
        </w:rPr>
      </w:pPr>
    </w:p>
    <w:p w:rsidR="00614EDD" w:rsidRPr="009A5A18" w:rsidRDefault="00614EDD"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e) La gestión, mantenimiento y actualización del Censo de participación ciudadana de la Región de Murcia, así como de la tramitación administrativa de las inscripciones en el mismo.</w:t>
      </w:r>
    </w:p>
    <w:p w:rsidR="00614EDD" w:rsidRPr="009A5A18" w:rsidRDefault="00614EDD" w:rsidP="00241258">
      <w:pPr>
        <w:pStyle w:val="NormalWeb"/>
        <w:spacing w:before="0" w:beforeAutospacing="0" w:after="0" w:afterAutospacing="0" w:line="288" w:lineRule="auto"/>
        <w:ind w:firstLine="709"/>
        <w:jc w:val="both"/>
        <w:rPr>
          <w:rFonts w:ascii="Arial" w:hAnsi="Arial" w:cs="Arial"/>
          <w:color w:val="000000" w:themeColor="text1"/>
          <w:sz w:val="22"/>
          <w:szCs w:val="22"/>
        </w:rPr>
      </w:pPr>
    </w:p>
    <w:p w:rsidR="00614EDD" w:rsidRPr="009A5A18" w:rsidRDefault="00614EDD"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f) El apoyo</w:t>
      </w:r>
      <w:r w:rsidR="00564541">
        <w:rPr>
          <w:rFonts w:ascii="Arial" w:hAnsi="Arial" w:cs="Arial"/>
          <w:color w:val="000000" w:themeColor="text1"/>
          <w:sz w:val="22"/>
          <w:szCs w:val="22"/>
        </w:rPr>
        <w:t xml:space="preserve"> y</w:t>
      </w:r>
      <w:r w:rsidRPr="009A5A18">
        <w:rPr>
          <w:rFonts w:ascii="Arial" w:hAnsi="Arial" w:cs="Arial"/>
          <w:color w:val="000000" w:themeColor="text1"/>
          <w:sz w:val="22"/>
          <w:szCs w:val="22"/>
        </w:rPr>
        <w:t xml:space="preserve"> asistencia técnica al Consejo Asesor </w:t>
      </w:r>
      <w:r w:rsidR="00564541">
        <w:rPr>
          <w:rFonts w:ascii="Arial" w:hAnsi="Arial" w:cs="Arial"/>
          <w:color w:val="000000" w:themeColor="text1"/>
          <w:sz w:val="22"/>
          <w:szCs w:val="22"/>
        </w:rPr>
        <w:t xml:space="preserve">Regional </w:t>
      </w:r>
      <w:r w:rsidRPr="009A5A18">
        <w:rPr>
          <w:rFonts w:ascii="Arial" w:hAnsi="Arial" w:cs="Arial"/>
          <w:color w:val="000000" w:themeColor="text1"/>
          <w:sz w:val="22"/>
          <w:szCs w:val="22"/>
        </w:rPr>
        <w:t>de Participación Ciudadana</w:t>
      </w:r>
      <w:r w:rsidR="00564541">
        <w:rPr>
          <w:rFonts w:ascii="Arial" w:hAnsi="Arial" w:cs="Arial"/>
          <w:color w:val="000000" w:themeColor="text1"/>
          <w:sz w:val="22"/>
          <w:szCs w:val="22"/>
        </w:rPr>
        <w:t>.</w:t>
      </w:r>
    </w:p>
    <w:p w:rsidR="00894466" w:rsidRPr="009A5A18" w:rsidRDefault="00894466" w:rsidP="00241258">
      <w:pPr>
        <w:pStyle w:val="NormalWeb"/>
        <w:spacing w:before="0" w:beforeAutospacing="0" w:after="0" w:afterAutospacing="0" w:line="288" w:lineRule="auto"/>
        <w:jc w:val="both"/>
        <w:rPr>
          <w:rFonts w:ascii="Arial" w:hAnsi="Arial" w:cs="Arial"/>
          <w:color w:val="000000" w:themeColor="text1"/>
          <w:sz w:val="22"/>
          <w:szCs w:val="22"/>
        </w:rPr>
      </w:pPr>
    </w:p>
    <w:p w:rsidR="00696846" w:rsidRPr="009A5A18" w:rsidRDefault="00614EDD" w:rsidP="00696846">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g</w:t>
      </w:r>
      <w:r w:rsidR="00716B50" w:rsidRPr="009A5A18">
        <w:rPr>
          <w:rFonts w:ascii="Arial" w:hAnsi="Arial" w:cs="Arial"/>
          <w:color w:val="000000" w:themeColor="text1"/>
          <w:sz w:val="22"/>
          <w:szCs w:val="22"/>
        </w:rPr>
        <w:t xml:space="preserve">) </w:t>
      </w:r>
      <w:r w:rsidR="00696846" w:rsidRPr="009A5A18">
        <w:rPr>
          <w:rFonts w:ascii="Arial" w:hAnsi="Arial" w:cs="Arial"/>
          <w:color w:val="000000" w:themeColor="text1"/>
          <w:sz w:val="22"/>
          <w:szCs w:val="22"/>
        </w:rPr>
        <w:t>La gestión de las actuaciones que se deriven de los compromisos por la participación ciudadana con los Ayuntam</w:t>
      </w:r>
      <w:r w:rsidR="009C73AF" w:rsidRPr="009A5A18">
        <w:rPr>
          <w:rFonts w:ascii="Arial" w:hAnsi="Arial" w:cs="Arial"/>
          <w:color w:val="000000" w:themeColor="text1"/>
          <w:sz w:val="22"/>
          <w:szCs w:val="22"/>
        </w:rPr>
        <w:t>ientos</w:t>
      </w:r>
      <w:r w:rsidR="00B1600A" w:rsidRPr="009A5A18">
        <w:rPr>
          <w:rFonts w:ascii="Arial" w:hAnsi="Arial" w:cs="Arial"/>
          <w:color w:val="000000" w:themeColor="text1"/>
          <w:sz w:val="22"/>
          <w:szCs w:val="22"/>
        </w:rPr>
        <w:t xml:space="preserve"> adheridos a  Red Regional de Municipios por la Participación Ciudadana, así como el apoyo y asistencia técnica de la citada Red.</w:t>
      </w:r>
    </w:p>
    <w:p w:rsidR="001654EA" w:rsidRPr="009A5A18" w:rsidRDefault="001654EA" w:rsidP="00241258">
      <w:pPr>
        <w:pStyle w:val="NormalWeb"/>
        <w:spacing w:before="0" w:beforeAutospacing="0" w:after="0" w:afterAutospacing="0" w:line="288" w:lineRule="auto"/>
        <w:ind w:firstLine="709"/>
        <w:jc w:val="both"/>
        <w:rPr>
          <w:rFonts w:ascii="Arial" w:hAnsi="Arial" w:cs="Arial"/>
          <w:color w:val="000000" w:themeColor="text1"/>
          <w:sz w:val="22"/>
          <w:szCs w:val="22"/>
        </w:rPr>
      </w:pPr>
    </w:p>
    <w:p w:rsidR="00716B50" w:rsidRPr="009A5A18" w:rsidRDefault="00716B50"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2.3.</w:t>
      </w:r>
      <w:r w:rsidR="00BB32EA" w:rsidRPr="009A5A18">
        <w:rPr>
          <w:rFonts w:ascii="Arial" w:hAnsi="Arial" w:cs="Arial"/>
          <w:color w:val="000000" w:themeColor="text1"/>
          <w:sz w:val="22"/>
          <w:szCs w:val="22"/>
        </w:rPr>
        <w:t xml:space="preserve"> </w:t>
      </w:r>
      <w:r w:rsidRPr="009A5A18">
        <w:rPr>
          <w:rFonts w:ascii="Arial" w:hAnsi="Arial" w:cs="Arial"/>
          <w:color w:val="000000" w:themeColor="text1"/>
          <w:sz w:val="22"/>
          <w:szCs w:val="22"/>
        </w:rPr>
        <w:t>En materia de buen gobierno</w:t>
      </w:r>
      <w:r w:rsidR="00A0616A" w:rsidRPr="009A5A18">
        <w:rPr>
          <w:rFonts w:ascii="Arial" w:hAnsi="Arial" w:cs="Arial"/>
          <w:color w:val="000000" w:themeColor="text1"/>
          <w:sz w:val="22"/>
          <w:szCs w:val="22"/>
        </w:rPr>
        <w:t xml:space="preserve"> y evaluación de políticas p</w:t>
      </w:r>
      <w:r w:rsidR="00C85A73" w:rsidRPr="009A5A18">
        <w:rPr>
          <w:rFonts w:ascii="Arial" w:hAnsi="Arial" w:cs="Arial"/>
          <w:color w:val="000000" w:themeColor="text1"/>
          <w:sz w:val="22"/>
          <w:szCs w:val="22"/>
        </w:rPr>
        <w:t>ú</w:t>
      </w:r>
      <w:r w:rsidR="00A0616A" w:rsidRPr="009A5A18">
        <w:rPr>
          <w:rFonts w:ascii="Arial" w:hAnsi="Arial" w:cs="Arial"/>
          <w:color w:val="000000" w:themeColor="text1"/>
          <w:sz w:val="22"/>
          <w:szCs w:val="22"/>
        </w:rPr>
        <w:t>blicas</w:t>
      </w:r>
      <w:r w:rsidRPr="009A5A18">
        <w:rPr>
          <w:rFonts w:ascii="Arial" w:hAnsi="Arial" w:cs="Arial"/>
          <w:color w:val="000000" w:themeColor="text1"/>
          <w:sz w:val="22"/>
          <w:szCs w:val="22"/>
        </w:rPr>
        <w:t xml:space="preserve">: </w:t>
      </w:r>
    </w:p>
    <w:p w:rsidR="00AE5C7D" w:rsidRPr="009A5A18" w:rsidRDefault="00AE5C7D" w:rsidP="00241258">
      <w:pPr>
        <w:pStyle w:val="NormalWeb"/>
        <w:spacing w:before="0" w:beforeAutospacing="0" w:after="0" w:afterAutospacing="0" w:line="288" w:lineRule="auto"/>
        <w:jc w:val="both"/>
        <w:rPr>
          <w:rFonts w:ascii="Arial" w:hAnsi="Arial" w:cs="Arial"/>
          <w:color w:val="000000" w:themeColor="text1"/>
          <w:sz w:val="22"/>
          <w:szCs w:val="22"/>
        </w:rPr>
      </w:pPr>
    </w:p>
    <w:p w:rsidR="00221F42" w:rsidRDefault="00AE5C7D"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a) </w:t>
      </w:r>
      <w:r w:rsidR="00716B50" w:rsidRPr="009A5A18">
        <w:rPr>
          <w:rFonts w:ascii="Arial" w:hAnsi="Arial" w:cs="Arial"/>
          <w:color w:val="000000" w:themeColor="text1"/>
          <w:sz w:val="22"/>
          <w:szCs w:val="22"/>
        </w:rPr>
        <w:t xml:space="preserve">La coordinación, </w:t>
      </w:r>
      <w:r w:rsidR="00011528" w:rsidRPr="009A5A18">
        <w:rPr>
          <w:rFonts w:ascii="Arial" w:hAnsi="Arial" w:cs="Arial"/>
          <w:color w:val="000000" w:themeColor="text1"/>
          <w:sz w:val="22"/>
          <w:szCs w:val="22"/>
        </w:rPr>
        <w:t>ejecución y</w:t>
      </w:r>
      <w:r w:rsidR="00716B50" w:rsidRPr="009A5A18">
        <w:rPr>
          <w:rFonts w:ascii="Arial" w:hAnsi="Arial" w:cs="Arial"/>
          <w:color w:val="000000" w:themeColor="text1"/>
          <w:sz w:val="22"/>
          <w:szCs w:val="22"/>
        </w:rPr>
        <w:t xml:space="preserve"> el seguimiento de las medidas de buen gobierno </w:t>
      </w:r>
      <w:r w:rsidR="00710558" w:rsidRPr="009A5A18">
        <w:rPr>
          <w:rFonts w:ascii="Arial" w:hAnsi="Arial" w:cs="Arial"/>
          <w:color w:val="000000" w:themeColor="text1"/>
          <w:sz w:val="22"/>
          <w:szCs w:val="22"/>
        </w:rPr>
        <w:t>en la Administración Regional.</w:t>
      </w:r>
    </w:p>
    <w:p w:rsidR="00860AAC" w:rsidRDefault="00860AAC" w:rsidP="00241258">
      <w:pPr>
        <w:pStyle w:val="NormalWeb"/>
        <w:spacing w:before="0" w:beforeAutospacing="0" w:after="0" w:afterAutospacing="0" w:line="288" w:lineRule="auto"/>
        <w:ind w:firstLine="709"/>
        <w:jc w:val="both"/>
        <w:rPr>
          <w:rFonts w:ascii="Arial" w:hAnsi="Arial" w:cs="Arial"/>
          <w:color w:val="000000" w:themeColor="text1"/>
          <w:sz w:val="22"/>
          <w:szCs w:val="22"/>
        </w:rPr>
      </w:pPr>
    </w:p>
    <w:p w:rsidR="00716B50" w:rsidRPr="009A5A18" w:rsidRDefault="00332796"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b)</w:t>
      </w:r>
      <w:r w:rsidR="00B1600A" w:rsidRPr="009A5A18">
        <w:rPr>
          <w:rFonts w:ascii="Arial" w:hAnsi="Arial" w:cs="Arial"/>
          <w:color w:val="000000" w:themeColor="text1"/>
          <w:sz w:val="22"/>
          <w:szCs w:val="22"/>
        </w:rPr>
        <w:t xml:space="preserve"> La i</w:t>
      </w:r>
      <w:r w:rsidR="00716B50" w:rsidRPr="009A5A18">
        <w:rPr>
          <w:rFonts w:ascii="Arial" w:hAnsi="Arial" w:cs="Arial"/>
          <w:color w:val="000000" w:themeColor="text1"/>
          <w:sz w:val="22"/>
          <w:szCs w:val="22"/>
        </w:rPr>
        <w:t xml:space="preserve">mplementación y seguimiento de aquellas medidas que se determinen por el Consejo de Gobierno en materia de ética, integridad pública y prevención de la corrupción. </w:t>
      </w:r>
    </w:p>
    <w:p w:rsidR="00BB32EA" w:rsidRPr="009A5A18" w:rsidRDefault="00BB32EA" w:rsidP="00241258">
      <w:pPr>
        <w:pStyle w:val="NormalWeb"/>
        <w:spacing w:before="0" w:beforeAutospacing="0" w:after="0" w:afterAutospacing="0" w:line="288" w:lineRule="auto"/>
        <w:ind w:firstLine="709"/>
        <w:jc w:val="both"/>
        <w:rPr>
          <w:rFonts w:ascii="Arial" w:hAnsi="Arial" w:cs="Arial"/>
          <w:color w:val="000000" w:themeColor="text1"/>
          <w:sz w:val="22"/>
          <w:szCs w:val="22"/>
        </w:rPr>
      </w:pPr>
    </w:p>
    <w:p w:rsidR="00260948" w:rsidRPr="00260948" w:rsidRDefault="00260948" w:rsidP="00260948">
      <w:pPr>
        <w:pStyle w:val="NormalWeb"/>
        <w:spacing w:before="0" w:beforeAutospacing="0" w:after="0" w:afterAutospacing="0" w:line="288" w:lineRule="auto"/>
        <w:ind w:firstLine="709"/>
        <w:jc w:val="both"/>
        <w:rPr>
          <w:rFonts w:ascii="Arial" w:hAnsi="Arial" w:cs="Arial"/>
          <w:strike/>
          <w:color w:val="000000" w:themeColor="text1"/>
          <w:sz w:val="22"/>
          <w:szCs w:val="22"/>
        </w:rPr>
      </w:pPr>
      <w:r w:rsidRPr="00260948">
        <w:rPr>
          <w:rFonts w:ascii="Arial" w:hAnsi="Arial" w:cs="Arial"/>
          <w:color w:val="000000" w:themeColor="text1"/>
          <w:sz w:val="22"/>
          <w:szCs w:val="22"/>
        </w:rPr>
        <w:t xml:space="preserve">c) La llevanza y gestión del Registro de Intereses, Actividades y Bienes de los </w:t>
      </w:r>
      <w:r w:rsidR="00860AAC">
        <w:rPr>
          <w:rFonts w:ascii="Arial" w:hAnsi="Arial" w:cs="Arial"/>
          <w:color w:val="000000" w:themeColor="text1"/>
          <w:sz w:val="22"/>
          <w:szCs w:val="22"/>
        </w:rPr>
        <w:t>a</w:t>
      </w:r>
      <w:r w:rsidRPr="00260948">
        <w:rPr>
          <w:rFonts w:ascii="Arial" w:hAnsi="Arial" w:cs="Arial"/>
          <w:color w:val="000000" w:themeColor="text1"/>
          <w:sz w:val="22"/>
          <w:szCs w:val="22"/>
        </w:rPr>
        <w:t xml:space="preserve">ltos </w:t>
      </w:r>
      <w:r w:rsidR="00860AAC">
        <w:rPr>
          <w:rFonts w:ascii="Arial" w:hAnsi="Arial" w:cs="Arial"/>
          <w:color w:val="000000" w:themeColor="text1"/>
          <w:sz w:val="22"/>
          <w:szCs w:val="22"/>
        </w:rPr>
        <w:t>c</w:t>
      </w:r>
      <w:r w:rsidRPr="00260948">
        <w:rPr>
          <w:rFonts w:ascii="Arial" w:hAnsi="Arial" w:cs="Arial"/>
          <w:color w:val="000000" w:themeColor="text1"/>
          <w:sz w:val="22"/>
          <w:szCs w:val="22"/>
        </w:rPr>
        <w:t>argos.</w:t>
      </w:r>
    </w:p>
    <w:p w:rsidR="00260948" w:rsidRPr="00260948" w:rsidRDefault="00260948" w:rsidP="00260948">
      <w:pPr>
        <w:pStyle w:val="NormalWeb"/>
        <w:spacing w:before="0" w:beforeAutospacing="0" w:after="0" w:afterAutospacing="0" w:line="288" w:lineRule="auto"/>
        <w:ind w:firstLine="709"/>
        <w:jc w:val="both"/>
        <w:rPr>
          <w:rFonts w:ascii="Arial" w:hAnsi="Arial" w:cs="Arial"/>
          <w:color w:val="000000" w:themeColor="text1"/>
          <w:sz w:val="22"/>
          <w:szCs w:val="22"/>
        </w:rPr>
      </w:pPr>
    </w:p>
    <w:p w:rsidR="00260948" w:rsidRPr="00260948" w:rsidRDefault="00260948" w:rsidP="00260948">
      <w:pPr>
        <w:pStyle w:val="NormalWeb"/>
        <w:spacing w:before="0" w:beforeAutospacing="0" w:after="0" w:afterAutospacing="0" w:line="288" w:lineRule="auto"/>
        <w:ind w:firstLine="709"/>
        <w:jc w:val="both"/>
        <w:rPr>
          <w:rFonts w:ascii="Arial" w:hAnsi="Arial" w:cs="Arial"/>
          <w:color w:val="000000" w:themeColor="text1"/>
          <w:sz w:val="22"/>
          <w:szCs w:val="22"/>
        </w:rPr>
      </w:pPr>
      <w:r w:rsidRPr="00260948">
        <w:rPr>
          <w:rFonts w:ascii="Arial" w:hAnsi="Arial" w:cs="Arial"/>
          <w:color w:val="000000" w:themeColor="text1"/>
          <w:sz w:val="22"/>
          <w:szCs w:val="22"/>
        </w:rPr>
        <w:t>d) La gestión y tramitación de los expedientes relativos al régimen de bienes o patrimonial, de incompatibilidades y conflictos de intereses de los miembros del Consejo de Gobierno y altos cargos de la Administración Regional, en colaboración con aquellos otros órganos directivos que se se</w:t>
      </w:r>
      <w:r w:rsidR="00860AAC">
        <w:rPr>
          <w:rFonts w:ascii="Arial" w:hAnsi="Arial" w:cs="Arial"/>
          <w:color w:val="000000" w:themeColor="text1"/>
          <w:sz w:val="22"/>
          <w:szCs w:val="22"/>
        </w:rPr>
        <w:t>ñalen en la legislación vigente.</w:t>
      </w:r>
    </w:p>
    <w:p w:rsidR="00260948" w:rsidRPr="00260948" w:rsidRDefault="00260948" w:rsidP="00260948">
      <w:pPr>
        <w:pStyle w:val="NormalWeb"/>
        <w:spacing w:before="0" w:beforeAutospacing="0" w:after="0" w:afterAutospacing="0" w:line="288" w:lineRule="auto"/>
        <w:ind w:firstLine="709"/>
        <w:jc w:val="both"/>
        <w:rPr>
          <w:rFonts w:ascii="Arial" w:hAnsi="Arial" w:cs="Arial"/>
          <w:color w:val="000000" w:themeColor="text1"/>
          <w:sz w:val="22"/>
          <w:szCs w:val="22"/>
        </w:rPr>
      </w:pPr>
    </w:p>
    <w:p w:rsidR="00357C3A" w:rsidRPr="009A5A18" w:rsidRDefault="00221F42" w:rsidP="00357C3A">
      <w:pPr>
        <w:pStyle w:val="NormalWeb"/>
        <w:spacing w:before="0" w:beforeAutospacing="0" w:after="0" w:afterAutospacing="0" w:line="288" w:lineRule="auto"/>
        <w:ind w:firstLine="709"/>
        <w:jc w:val="both"/>
        <w:rPr>
          <w:rFonts w:ascii="Arial" w:hAnsi="Arial" w:cs="Arial"/>
          <w:color w:val="000000" w:themeColor="text1"/>
          <w:sz w:val="22"/>
          <w:szCs w:val="22"/>
        </w:rPr>
      </w:pPr>
      <w:r>
        <w:rPr>
          <w:rFonts w:ascii="Arial" w:hAnsi="Arial" w:cs="Arial"/>
          <w:color w:val="000000" w:themeColor="text1"/>
          <w:sz w:val="22"/>
          <w:szCs w:val="22"/>
        </w:rPr>
        <w:t>e</w:t>
      </w:r>
      <w:r w:rsidR="00357C3A" w:rsidRPr="009A5A18">
        <w:rPr>
          <w:rFonts w:ascii="Arial" w:hAnsi="Arial" w:cs="Arial"/>
          <w:color w:val="000000" w:themeColor="text1"/>
          <w:sz w:val="22"/>
          <w:szCs w:val="22"/>
        </w:rPr>
        <w:t xml:space="preserve">) La coordinación, </w:t>
      </w:r>
      <w:r w:rsidR="00011528" w:rsidRPr="009A5A18">
        <w:rPr>
          <w:rFonts w:ascii="Arial" w:hAnsi="Arial" w:cs="Arial"/>
          <w:color w:val="000000" w:themeColor="text1"/>
          <w:sz w:val="22"/>
          <w:szCs w:val="22"/>
        </w:rPr>
        <w:t>ejecución y</w:t>
      </w:r>
      <w:r w:rsidR="00357C3A" w:rsidRPr="009A5A18">
        <w:rPr>
          <w:rFonts w:ascii="Arial" w:hAnsi="Arial" w:cs="Arial"/>
          <w:color w:val="000000" w:themeColor="text1"/>
          <w:sz w:val="22"/>
          <w:szCs w:val="22"/>
        </w:rPr>
        <w:t xml:space="preserve"> el seguimiento de las medidas de evaluación de políticas públicas en la Administración Regional.</w:t>
      </w:r>
    </w:p>
    <w:p w:rsidR="00357C3A" w:rsidRPr="009A5A18" w:rsidRDefault="00357C3A" w:rsidP="00357C3A">
      <w:pPr>
        <w:pStyle w:val="NormalWeb"/>
        <w:spacing w:before="0" w:beforeAutospacing="0" w:after="0" w:afterAutospacing="0" w:line="288" w:lineRule="auto"/>
        <w:ind w:firstLine="709"/>
        <w:jc w:val="both"/>
        <w:rPr>
          <w:rFonts w:ascii="Arial" w:hAnsi="Arial" w:cs="Arial"/>
          <w:color w:val="000000" w:themeColor="text1"/>
          <w:sz w:val="22"/>
          <w:szCs w:val="22"/>
        </w:rPr>
      </w:pPr>
    </w:p>
    <w:p w:rsidR="00716B50" w:rsidRPr="009A5A18" w:rsidRDefault="00716B50"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2.4.</w:t>
      </w:r>
      <w:r w:rsidR="00BB32EA" w:rsidRPr="009A5A18">
        <w:rPr>
          <w:rFonts w:ascii="Arial" w:hAnsi="Arial" w:cs="Arial"/>
          <w:color w:val="000000" w:themeColor="text1"/>
          <w:sz w:val="22"/>
          <w:szCs w:val="22"/>
        </w:rPr>
        <w:t xml:space="preserve"> </w:t>
      </w:r>
      <w:r w:rsidRPr="009A5A18">
        <w:rPr>
          <w:rFonts w:ascii="Arial" w:hAnsi="Arial" w:cs="Arial"/>
          <w:color w:val="000000" w:themeColor="text1"/>
          <w:sz w:val="22"/>
          <w:szCs w:val="22"/>
        </w:rPr>
        <w:t xml:space="preserve">En materia de datos abiertos: </w:t>
      </w:r>
    </w:p>
    <w:p w:rsidR="00332796" w:rsidRPr="009A5A18" w:rsidRDefault="00332796" w:rsidP="00241258">
      <w:pPr>
        <w:pStyle w:val="NormalWeb"/>
        <w:spacing w:before="0" w:beforeAutospacing="0" w:after="0" w:afterAutospacing="0" w:line="288" w:lineRule="auto"/>
        <w:jc w:val="both"/>
        <w:rPr>
          <w:rFonts w:ascii="Arial" w:hAnsi="Arial" w:cs="Arial"/>
          <w:bCs/>
          <w:color w:val="000000" w:themeColor="text1"/>
          <w:sz w:val="22"/>
          <w:szCs w:val="22"/>
        </w:rPr>
      </w:pPr>
    </w:p>
    <w:p w:rsidR="00716B50" w:rsidRPr="009A5A18" w:rsidRDefault="00332796" w:rsidP="00241258">
      <w:pPr>
        <w:pStyle w:val="NormalWeb"/>
        <w:spacing w:before="0" w:beforeAutospacing="0" w:after="0" w:afterAutospacing="0" w:line="288" w:lineRule="auto"/>
        <w:ind w:firstLine="709"/>
        <w:jc w:val="both"/>
        <w:rPr>
          <w:rFonts w:ascii="Arial" w:hAnsi="Arial" w:cs="Arial"/>
          <w:bCs/>
          <w:color w:val="000000" w:themeColor="text1"/>
          <w:sz w:val="22"/>
          <w:szCs w:val="22"/>
        </w:rPr>
      </w:pPr>
      <w:r w:rsidRPr="009A5A18">
        <w:rPr>
          <w:rFonts w:ascii="Arial" w:hAnsi="Arial" w:cs="Arial"/>
          <w:bCs/>
          <w:color w:val="000000" w:themeColor="text1"/>
          <w:sz w:val="22"/>
          <w:szCs w:val="22"/>
        </w:rPr>
        <w:t xml:space="preserve">a) </w:t>
      </w:r>
      <w:r w:rsidR="00716B50" w:rsidRPr="009A5A18">
        <w:rPr>
          <w:rFonts w:ascii="Arial" w:hAnsi="Arial" w:cs="Arial"/>
          <w:bCs/>
          <w:color w:val="000000" w:themeColor="text1"/>
          <w:sz w:val="22"/>
          <w:szCs w:val="22"/>
        </w:rPr>
        <w:t>La coordinación</w:t>
      </w:r>
      <w:r w:rsidR="00D20FE6">
        <w:rPr>
          <w:rFonts w:ascii="Arial" w:hAnsi="Arial" w:cs="Arial"/>
          <w:bCs/>
          <w:color w:val="000000" w:themeColor="text1"/>
          <w:sz w:val="22"/>
          <w:szCs w:val="22"/>
        </w:rPr>
        <w:t xml:space="preserve">, fomento </w:t>
      </w:r>
      <w:r w:rsidR="00B1600A" w:rsidRPr="009A5A18">
        <w:rPr>
          <w:rFonts w:ascii="Arial" w:hAnsi="Arial" w:cs="Arial"/>
          <w:bCs/>
          <w:color w:val="000000" w:themeColor="text1"/>
          <w:sz w:val="22"/>
          <w:szCs w:val="22"/>
        </w:rPr>
        <w:t xml:space="preserve">y desarrollo </w:t>
      </w:r>
      <w:r w:rsidR="00716B50" w:rsidRPr="009A5A18">
        <w:rPr>
          <w:rFonts w:ascii="Arial" w:hAnsi="Arial" w:cs="Arial"/>
          <w:color w:val="000000" w:themeColor="text1"/>
          <w:sz w:val="22"/>
          <w:szCs w:val="22"/>
        </w:rPr>
        <w:t>de la política en materia de datos abiertos en la Administración Regional.</w:t>
      </w:r>
    </w:p>
    <w:p w:rsidR="00332796" w:rsidRPr="009A5A18" w:rsidRDefault="00332796" w:rsidP="00241258">
      <w:pPr>
        <w:pStyle w:val="NormalWeb"/>
        <w:spacing w:before="0" w:beforeAutospacing="0" w:after="0" w:afterAutospacing="0" w:line="288" w:lineRule="auto"/>
        <w:jc w:val="both"/>
        <w:rPr>
          <w:rFonts w:ascii="Arial" w:hAnsi="Arial" w:cs="Arial"/>
          <w:color w:val="000000" w:themeColor="text1"/>
          <w:sz w:val="22"/>
          <w:szCs w:val="22"/>
        </w:rPr>
      </w:pPr>
    </w:p>
    <w:p w:rsidR="00221F42" w:rsidRDefault="00332796" w:rsidP="00241258">
      <w:pPr>
        <w:pStyle w:val="NormalWeb"/>
        <w:spacing w:before="0" w:beforeAutospacing="0" w:after="0" w:afterAutospacing="0" w:line="288" w:lineRule="auto"/>
        <w:ind w:firstLine="709"/>
        <w:jc w:val="both"/>
        <w:rPr>
          <w:rFonts w:ascii="Arial" w:hAnsi="Arial" w:cs="Arial"/>
          <w:bCs/>
          <w:color w:val="000000" w:themeColor="text1"/>
          <w:sz w:val="22"/>
          <w:szCs w:val="22"/>
        </w:rPr>
      </w:pPr>
      <w:r w:rsidRPr="009A5A18">
        <w:rPr>
          <w:rFonts w:ascii="Arial" w:hAnsi="Arial" w:cs="Arial"/>
          <w:color w:val="000000" w:themeColor="text1"/>
          <w:sz w:val="22"/>
          <w:szCs w:val="22"/>
        </w:rPr>
        <w:t xml:space="preserve">b) </w:t>
      </w:r>
      <w:r w:rsidR="00716B50" w:rsidRPr="009A5A18">
        <w:rPr>
          <w:rFonts w:ascii="Arial" w:hAnsi="Arial" w:cs="Arial"/>
          <w:color w:val="000000" w:themeColor="text1"/>
          <w:sz w:val="22"/>
          <w:szCs w:val="22"/>
        </w:rPr>
        <w:t xml:space="preserve">La preparación y publicación </w:t>
      </w:r>
      <w:r w:rsidR="00716B50" w:rsidRPr="009A5A18">
        <w:rPr>
          <w:rFonts w:ascii="Arial" w:hAnsi="Arial" w:cs="Arial"/>
          <w:bCs/>
          <w:color w:val="000000" w:themeColor="text1"/>
          <w:sz w:val="22"/>
          <w:szCs w:val="22"/>
        </w:rPr>
        <w:t xml:space="preserve">del catálogo de conjuntos de datos abiertos reutilizables de </w:t>
      </w:r>
      <w:smartTag w:uri="urn:schemas-microsoft-com:office:smarttags" w:element="PersonName">
        <w:smartTagPr>
          <w:attr w:name="ProductID" w:val="la Administraci￳n P￺blica"/>
        </w:smartTagPr>
        <w:r w:rsidR="00716B50" w:rsidRPr="009A5A18">
          <w:rPr>
            <w:rFonts w:ascii="Arial" w:hAnsi="Arial" w:cs="Arial"/>
            <w:bCs/>
            <w:color w:val="000000" w:themeColor="text1"/>
            <w:sz w:val="22"/>
            <w:szCs w:val="22"/>
          </w:rPr>
          <w:t>la Administración Pública</w:t>
        </w:r>
      </w:smartTag>
      <w:r w:rsidR="00716B50" w:rsidRPr="009A5A18">
        <w:rPr>
          <w:rFonts w:ascii="Arial" w:hAnsi="Arial" w:cs="Arial"/>
          <w:bCs/>
          <w:color w:val="000000" w:themeColor="text1"/>
          <w:sz w:val="22"/>
          <w:szCs w:val="22"/>
        </w:rPr>
        <w:t xml:space="preserve"> de </w:t>
      </w:r>
      <w:smartTag w:uri="urn:schemas-microsoft-com:office:smarttags" w:element="PersonName">
        <w:smartTagPr>
          <w:attr w:name="ProductID" w:val="la Regi￳n"/>
        </w:smartTagPr>
        <w:r w:rsidR="00716B50" w:rsidRPr="009A5A18">
          <w:rPr>
            <w:rFonts w:ascii="Arial" w:hAnsi="Arial" w:cs="Arial"/>
            <w:bCs/>
            <w:color w:val="000000" w:themeColor="text1"/>
            <w:sz w:val="22"/>
            <w:szCs w:val="22"/>
          </w:rPr>
          <w:t>la Región</w:t>
        </w:r>
      </w:smartTag>
      <w:r w:rsidR="00716B50" w:rsidRPr="009A5A18">
        <w:rPr>
          <w:rFonts w:ascii="Arial" w:hAnsi="Arial" w:cs="Arial"/>
          <w:bCs/>
          <w:color w:val="000000" w:themeColor="text1"/>
          <w:sz w:val="22"/>
          <w:szCs w:val="22"/>
        </w:rPr>
        <w:t xml:space="preserve"> de Murcia.</w:t>
      </w:r>
    </w:p>
    <w:p w:rsidR="00221F42" w:rsidRDefault="00221F42" w:rsidP="00241258">
      <w:pPr>
        <w:pStyle w:val="NormalWeb"/>
        <w:spacing w:before="0" w:beforeAutospacing="0" w:after="0" w:afterAutospacing="0" w:line="288" w:lineRule="auto"/>
        <w:ind w:firstLine="709"/>
        <w:jc w:val="both"/>
        <w:rPr>
          <w:rFonts w:ascii="Arial" w:hAnsi="Arial" w:cs="Arial"/>
          <w:bCs/>
          <w:color w:val="000000" w:themeColor="text1"/>
          <w:sz w:val="22"/>
          <w:szCs w:val="22"/>
        </w:rPr>
      </w:pPr>
    </w:p>
    <w:p w:rsidR="00716B50" w:rsidRPr="009A5A18" w:rsidRDefault="00221F42"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Pr>
          <w:rFonts w:ascii="Arial" w:hAnsi="Arial" w:cs="Arial"/>
          <w:bCs/>
          <w:color w:val="000000" w:themeColor="text1"/>
          <w:sz w:val="22"/>
          <w:szCs w:val="22"/>
        </w:rPr>
        <w:t>c</w:t>
      </w:r>
      <w:r w:rsidR="00332796" w:rsidRPr="009A5A18">
        <w:rPr>
          <w:rFonts w:ascii="Arial" w:hAnsi="Arial" w:cs="Arial"/>
          <w:color w:val="000000" w:themeColor="text1"/>
          <w:sz w:val="22"/>
          <w:szCs w:val="22"/>
        </w:rPr>
        <w:t xml:space="preserve">) </w:t>
      </w:r>
      <w:r w:rsidR="00716B50" w:rsidRPr="009A5A18">
        <w:rPr>
          <w:rFonts w:ascii="Arial" w:hAnsi="Arial" w:cs="Arial"/>
          <w:color w:val="000000" w:themeColor="text1"/>
          <w:sz w:val="22"/>
          <w:szCs w:val="22"/>
        </w:rPr>
        <w:t xml:space="preserve">El impulso del acceso abierto a la documentación de carácter científico-técnico elaborada o encargada por la Administración Regional, así como la gestión técnica y documental del repositorio institucional en acceso abierto de la documentación de estudios, trabajos técnicos e informes realizados y contratados por </w:t>
      </w:r>
      <w:smartTag w:uri="urn:schemas-microsoft-com:office:smarttags" w:element="PersonName">
        <w:smartTagPr>
          <w:attr w:name="ProductID" w:val="la Administraci￳n Regional"/>
        </w:smartTagPr>
        <w:r w:rsidR="00716B50" w:rsidRPr="009A5A18">
          <w:rPr>
            <w:rFonts w:ascii="Arial" w:hAnsi="Arial" w:cs="Arial"/>
            <w:color w:val="000000" w:themeColor="text1"/>
            <w:sz w:val="22"/>
            <w:szCs w:val="22"/>
          </w:rPr>
          <w:t>la Administración Regional</w:t>
        </w:r>
      </w:smartTag>
      <w:r w:rsidR="00716B50" w:rsidRPr="009A5A18">
        <w:rPr>
          <w:rFonts w:ascii="Arial" w:hAnsi="Arial" w:cs="Arial"/>
          <w:color w:val="000000" w:themeColor="text1"/>
          <w:sz w:val="22"/>
          <w:szCs w:val="22"/>
        </w:rPr>
        <w:t xml:space="preserve"> y Organismos Autónomos, Entes y Empresas Públicas.</w:t>
      </w:r>
    </w:p>
    <w:p w:rsidR="00332796" w:rsidRPr="009A5A18" w:rsidRDefault="00332796" w:rsidP="00241258">
      <w:pPr>
        <w:pStyle w:val="NormalWeb"/>
        <w:spacing w:before="0" w:beforeAutospacing="0" w:after="0" w:afterAutospacing="0" w:line="288" w:lineRule="auto"/>
        <w:jc w:val="both"/>
        <w:rPr>
          <w:rFonts w:ascii="Arial" w:hAnsi="Arial" w:cs="Arial"/>
          <w:color w:val="000000" w:themeColor="text1"/>
          <w:sz w:val="22"/>
          <w:szCs w:val="22"/>
        </w:rPr>
      </w:pPr>
    </w:p>
    <w:p w:rsidR="00716B50" w:rsidRPr="009A5A18" w:rsidRDefault="0018544F"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2.5. Otras funciones:</w:t>
      </w:r>
    </w:p>
    <w:p w:rsidR="0018544F" w:rsidRPr="009A5A18" w:rsidRDefault="0018544F" w:rsidP="00241258">
      <w:pPr>
        <w:pStyle w:val="NormalWeb"/>
        <w:spacing w:before="0" w:beforeAutospacing="0" w:after="0" w:afterAutospacing="0" w:line="288" w:lineRule="auto"/>
        <w:jc w:val="both"/>
        <w:rPr>
          <w:rFonts w:ascii="Arial" w:hAnsi="Arial" w:cs="Arial"/>
          <w:color w:val="000000" w:themeColor="text1"/>
          <w:sz w:val="22"/>
          <w:szCs w:val="22"/>
        </w:rPr>
      </w:pPr>
    </w:p>
    <w:p w:rsidR="00716B50" w:rsidRPr="009A5A18" w:rsidRDefault="0065721B"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Pr>
          <w:rFonts w:ascii="Arial" w:hAnsi="Arial" w:cs="Arial"/>
          <w:color w:val="000000" w:themeColor="text1"/>
          <w:sz w:val="22"/>
          <w:szCs w:val="22"/>
        </w:rPr>
        <w:t>a</w:t>
      </w:r>
      <w:r w:rsidR="0018544F" w:rsidRPr="009A5A18">
        <w:rPr>
          <w:rFonts w:ascii="Arial" w:hAnsi="Arial" w:cs="Arial"/>
          <w:color w:val="000000" w:themeColor="text1"/>
          <w:sz w:val="22"/>
          <w:szCs w:val="22"/>
        </w:rPr>
        <w:t xml:space="preserve">) </w:t>
      </w:r>
      <w:r w:rsidR="00716B50" w:rsidRPr="009A5A18">
        <w:rPr>
          <w:rFonts w:ascii="Arial" w:hAnsi="Arial" w:cs="Arial"/>
          <w:color w:val="000000" w:themeColor="text1"/>
          <w:sz w:val="22"/>
          <w:szCs w:val="22"/>
        </w:rPr>
        <w:t xml:space="preserve">La elaboración y publicación de </w:t>
      </w:r>
      <w:r w:rsidR="00960B90" w:rsidRPr="009A5A18">
        <w:rPr>
          <w:rFonts w:ascii="Arial" w:hAnsi="Arial" w:cs="Arial"/>
          <w:color w:val="000000" w:themeColor="text1"/>
          <w:sz w:val="22"/>
          <w:szCs w:val="22"/>
        </w:rPr>
        <w:t>la</w:t>
      </w:r>
      <w:r w:rsidR="00716B50" w:rsidRPr="009A5A18">
        <w:rPr>
          <w:rFonts w:ascii="Arial" w:hAnsi="Arial" w:cs="Arial"/>
          <w:color w:val="000000" w:themeColor="text1"/>
          <w:sz w:val="22"/>
          <w:szCs w:val="22"/>
        </w:rPr>
        <w:t xml:space="preserve"> base de datos de la normativa regional</w:t>
      </w:r>
      <w:r w:rsidR="00710558" w:rsidRPr="009A5A18">
        <w:rPr>
          <w:rFonts w:ascii="Arial" w:hAnsi="Arial" w:cs="Arial"/>
          <w:color w:val="000000" w:themeColor="text1"/>
          <w:sz w:val="22"/>
          <w:szCs w:val="22"/>
        </w:rPr>
        <w:t>,</w:t>
      </w:r>
      <w:r w:rsidR="00716B50" w:rsidRPr="009A5A18">
        <w:rPr>
          <w:rFonts w:ascii="Arial" w:hAnsi="Arial" w:cs="Arial"/>
          <w:color w:val="000000" w:themeColor="text1"/>
          <w:sz w:val="22"/>
          <w:szCs w:val="22"/>
        </w:rPr>
        <w:t xml:space="preserve"> y la articulación de las medidas que conduzcan a una consolidación normativa del ordenamiento jurídico regional, en colaboración con la consejería competente en materia de calidad e inspección de los servicios.</w:t>
      </w:r>
    </w:p>
    <w:p w:rsidR="0018544F" w:rsidRPr="009A5A18" w:rsidRDefault="0018544F" w:rsidP="00241258">
      <w:pPr>
        <w:pStyle w:val="NormalWeb"/>
        <w:spacing w:before="0" w:beforeAutospacing="0" w:after="0" w:afterAutospacing="0" w:line="288" w:lineRule="auto"/>
        <w:jc w:val="both"/>
        <w:rPr>
          <w:rFonts w:ascii="Arial" w:hAnsi="Arial" w:cs="Arial"/>
          <w:color w:val="000000" w:themeColor="text1"/>
          <w:sz w:val="22"/>
          <w:szCs w:val="22"/>
        </w:rPr>
      </w:pPr>
    </w:p>
    <w:p w:rsidR="00716B50" w:rsidRPr="009A5A18" w:rsidRDefault="00FE25B8"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Pr>
          <w:rFonts w:ascii="Arial" w:hAnsi="Arial" w:cs="Arial"/>
          <w:color w:val="000000" w:themeColor="text1"/>
          <w:sz w:val="22"/>
          <w:szCs w:val="22"/>
        </w:rPr>
        <w:t>b</w:t>
      </w:r>
      <w:r w:rsidR="0018544F" w:rsidRPr="009A5A18">
        <w:rPr>
          <w:rFonts w:ascii="Arial" w:hAnsi="Arial" w:cs="Arial"/>
          <w:color w:val="000000" w:themeColor="text1"/>
          <w:sz w:val="22"/>
          <w:szCs w:val="22"/>
        </w:rPr>
        <w:t xml:space="preserve">) </w:t>
      </w:r>
      <w:r w:rsidR="00716B50" w:rsidRPr="009A5A18">
        <w:rPr>
          <w:rFonts w:ascii="Arial" w:hAnsi="Arial" w:cs="Arial"/>
          <w:color w:val="000000" w:themeColor="text1"/>
          <w:sz w:val="22"/>
          <w:szCs w:val="22"/>
        </w:rPr>
        <w:t>Cualesquiera otras que se le encomienden.</w:t>
      </w:r>
    </w:p>
    <w:p w:rsidR="00716B50" w:rsidRPr="009A5A18" w:rsidRDefault="00716B50" w:rsidP="00241258">
      <w:pPr>
        <w:pStyle w:val="NormalWeb"/>
        <w:spacing w:before="0" w:beforeAutospacing="0" w:after="0" w:afterAutospacing="0" w:line="288" w:lineRule="auto"/>
        <w:ind w:left="709"/>
        <w:jc w:val="both"/>
        <w:rPr>
          <w:rFonts w:ascii="Arial" w:hAnsi="Arial" w:cs="Arial"/>
          <w:color w:val="000000" w:themeColor="text1"/>
          <w:sz w:val="22"/>
          <w:szCs w:val="22"/>
        </w:rPr>
      </w:pPr>
    </w:p>
    <w:p w:rsidR="00716B50" w:rsidRPr="009A5A18" w:rsidRDefault="00716B50"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lastRenderedPageBreak/>
        <w:t xml:space="preserve">3. Para el ejercicio de estas funciones </w:t>
      </w:r>
      <w:smartTag w:uri="urn:schemas-microsoft-com:office:smarttags" w:element="PersonName">
        <w:smartTagPr>
          <w:attr w:name="ProductID" w:val="La Oficina"/>
        </w:smartTagPr>
        <w:r w:rsidRPr="009A5A18">
          <w:rPr>
            <w:rFonts w:ascii="Arial" w:hAnsi="Arial" w:cs="Arial"/>
            <w:color w:val="000000" w:themeColor="text1"/>
            <w:sz w:val="22"/>
            <w:szCs w:val="22"/>
          </w:rPr>
          <w:t>la Oficina</w:t>
        </w:r>
      </w:smartTag>
      <w:r w:rsidRPr="009A5A18">
        <w:rPr>
          <w:rFonts w:ascii="Arial" w:hAnsi="Arial" w:cs="Arial"/>
          <w:color w:val="000000" w:themeColor="text1"/>
          <w:sz w:val="22"/>
          <w:szCs w:val="22"/>
        </w:rPr>
        <w:t xml:space="preserve"> de </w:t>
      </w:r>
      <w:smartTag w:uri="urn:schemas-microsoft-com:office:smarttags" w:element="PersonName">
        <w:smartTagPr>
          <w:attr w:name="ProductID" w:val="la Transparencia"/>
        </w:smartTagPr>
        <w:r w:rsidRPr="009A5A18">
          <w:rPr>
            <w:rFonts w:ascii="Arial" w:hAnsi="Arial" w:cs="Arial"/>
            <w:color w:val="000000" w:themeColor="text1"/>
            <w:sz w:val="22"/>
            <w:szCs w:val="22"/>
          </w:rPr>
          <w:t>la Transparencia</w:t>
        </w:r>
      </w:smartTag>
      <w:r w:rsidRPr="009A5A18">
        <w:rPr>
          <w:rFonts w:ascii="Arial" w:hAnsi="Arial" w:cs="Arial"/>
          <w:color w:val="000000" w:themeColor="text1"/>
          <w:sz w:val="22"/>
          <w:szCs w:val="22"/>
        </w:rPr>
        <w:t xml:space="preserve"> y </w:t>
      </w:r>
      <w:smartTag w:uri="urn:schemas-microsoft-com:office:smarttags" w:element="PersonName">
        <w:smartTagPr>
          <w:attr w:name="ProductID" w:val="la Participaci￳n Ciudadana"/>
        </w:smartTagPr>
        <w:smartTag w:uri="urn:schemas-microsoft-com:office:smarttags" w:element="PersonName">
          <w:smartTagPr>
            <w:attr w:name="ProductID" w:val="la Participaci￳n"/>
          </w:smartTagPr>
          <w:r w:rsidRPr="009A5A18">
            <w:rPr>
              <w:rFonts w:ascii="Arial" w:hAnsi="Arial" w:cs="Arial"/>
              <w:color w:val="000000" w:themeColor="text1"/>
              <w:sz w:val="22"/>
              <w:szCs w:val="22"/>
            </w:rPr>
            <w:t>la Participación</w:t>
          </w:r>
        </w:smartTag>
        <w:r w:rsidRPr="009A5A18">
          <w:rPr>
            <w:rFonts w:ascii="Arial" w:hAnsi="Arial" w:cs="Arial"/>
            <w:color w:val="000000" w:themeColor="text1"/>
            <w:sz w:val="22"/>
            <w:szCs w:val="22"/>
          </w:rPr>
          <w:t xml:space="preserve"> Ciudadana</w:t>
        </w:r>
      </w:smartTag>
      <w:r w:rsidRPr="009A5A18">
        <w:rPr>
          <w:rFonts w:ascii="Arial" w:hAnsi="Arial" w:cs="Arial"/>
          <w:color w:val="000000" w:themeColor="text1"/>
          <w:sz w:val="22"/>
          <w:szCs w:val="22"/>
        </w:rPr>
        <w:t xml:space="preserve"> de </w:t>
      </w:r>
      <w:smartTag w:uri="urn:schemas-microsoft-com:office:smarttags" w:element="PersonName">
        <w:smartTagPr>
          <w:attr w:name="ProductID" w:val="la Administraci￳n Publica"/>
        </w:smartTagPr>
        <w:smartTag w:uri="urn:schemas-microsoft-com:office:smarttags" w:element="PersonName">
          <w:smartTagPr>
            <w:attr w:name="ProductID" w:val="la Administraci￳n"/>
          </w:smartTagPr>
          <w:r w:rsidRPr="009A5A18">
            <w:rPr>
              <w:rFonts w:ascii="Arial" w:hAnsi="Arial" w:cs="Arial"/>
              <w:color w:val="000000" w:themeColor="text1"/>
              <w:sz w:val="22"/>
              <w:szCs w:val="22"/>
            </w:rPr>
            <w:t>la Administración</w:t>
          </w:r>
        </w:smartTag>
        <w:r w:rsidRPr="009A5A18">
          <w:rPr>
            <w:rFonts w:ascii="Arial" w:hAnsi="Arial" w:cs="Arial"/>
            <w:color w:val="000000" w:themeColor="text1"/>
            <w:sz w:val="22"/>
            <w:szCs w:val="22"/>
          </w:rPr>
          <w:t xml:space="preserve"> Publica</w:t>
        </w:r>
      </w:smartTag>
      <w:r w:rsidRPr="009A5A18">
        <w:rPr>
          <w:rFonts w:ascii="Arial" w:hAnsi="Arial" w:cs="Arial"/>
          <w:color w:val="000000" w:themeColor="text1"/>
          <w:sz w:val="22"/>
          <w:szCs w:val="22"/>
        </w:rPr>
        <w:t xml:space="preserve"> de </w:t>
      </w:r>
      <w:smartTag w:uri="urn:schemas-microsoft-com:office:smarttags" w:element="PersonName">
        <w:smartTagPr>
          <w:attr w:name="ProductID" w:val="la Regi￳n"/>
        </w:smartTagPr>
        <w:r w:rsidRPr="009A5A18">
          <w:rPr>
            <w:rFonts w:ascii="Arial" w:hAnsi="Arial" w:cs="Arial"/>
            <w:color w:val="000000" w:themeColor="text1"/>
            <w:sz w:val="22"/>
            <w:szCs w:val="22"/>
          </w:rPr>
          <w:t>la Región</w:t>
        </w:r>
      </w:smartTag>
      <w:r w:rsidRPr="009A5A18">
        <w:rPr>
          <w:rFonts w:ascii="Arial" w:hAnsi="Arial" w:cs="Arial"/>
          <w:color w:val="000000" w:themeColor="text1"/>
          <w:sz w:val="22"/>
          <w:szCs w:val="22"/>
        </w:rPr>
        <w:t xml:space="preserve"> de Murcia </w:t>
      </w:r>
      <w:r w:rsidR="003F2284" w:rsidRPr="009A5A18">
        <w:rPr>
          <w:rFonts w:ascii="Arial" w:hAnsi="Arial" w:cs="Arial"/>
          <w:color w:val="000000" w:themeColor="text1"/>
          <w:sz w:val="22"/>
          <w:szCs w:val="22"/>
        </w:rPr>
        <w:t xml:space="preserve">contará con el </w:t>
      </w:r>
      <w:r w:rsidRPr="009A5A18">
        <w:rPr>
          <w:rFonts w:ascii="Arial" w:hAnsi="Arial" w:cs="Arial"/>
          <w:color w:val="000000" w:themeColor="text1"/>
          <w:sz w:val="22"/>
          <w:szCs w:val="22"/>
        </w:rPr>
        <w:t>Servicio de Gobierno Abierto</w:t>
      </w:r>
      <w:r w:rsidR="003F2284" w:rsidRPr="009A5A18">
        <w:rPr>
          <w:rFonts w:ascii="Arial" w:hAnsi="Arial" w:cs="Arial"/>
          <w:color w:val="000000" w:themeColor="text1"/>
          <w:sz w:val="22"/>
          <w:szCs w:val="22"/>
        </w:rPr>
        <w:t xml:space="preserve"> y Buen Gobierno</w:t>
      </w:r>
      <w:r w:rsidRPr="009A5A18">
        <w:rPr>
          <w:rFonts w:ascii="Arial" w:hAnsi="Arial" w:cs="Arial"/>
          <w:color w:val="000000" w:themeColor="text1"/>
          <w:sz w:val="22"/>
          <w:szCs w:val="22"/>
        </w:rPr>
        <w:t>.</w:t>
      </w:r>
    </w:p>
    <w:p w:rsidR="00241258" w:rsidRPr="009A5A18" w:rsidRDefault="00241258" w:rsidP="00241258">
      <w:pPr>
        <w:pStyle w:val="NormalWeb"/>
        <w:spacing w:before="0" w:beforeAutospacing="0" w:after="0" w:afterAutospacing="0" w:line="288" w:lineRule="auto"/>
        <w:ind w:firstLine="709"/>
        <w:jc w:val="both"/>
        <w:rPr>
          <w:rFonts w:ascii="Arial" w:hAnsi="Arial" w:cs="Arial"/>
          <w:color w:val="000000" w:themeColor="text1"/>
          <w:sz w:val="22"/>
          <w:szCs w:val="22"/>
        </w:rPr>
      </w:pPr>
    </w:p>
    <w:p w:rsidR="00716B50" w:rsidRPr="009A5A18" w:rsidRDefault="00716B50" w:rsidP="002412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Artículo 1</w:t>
      </w:r>
      <w:r w:rsidR="00BB32EA" w:rsidRPr="009A5A18">
        <w:rPr>
          <w:rFonts w:ascii="Arial" w:hAnsi="Arial" w:cs="Arial"/>
          <w:color w:val="000000" w:themeColor="text1"/>
          <w:sz w:val="22"/>
          <w:szCs w:val="22"/>
        </w:rPr>
        <w:t>1</w:t>
      </w:r>
      <w:r w:rsidRPr="009A5A18">
        <w:rPr>
          <w:rFonts w:ascii="Arial" w:hAnsi="Arial" w:cs="Arial"/>
          <w:color w:val="000000" w:themeColor="text1"/>
          <w:sz w:val="22"/>
          <w:szCs w:val="22"/>
        </w:rPr>
        <w:t xml:space="preserve">. </w:t>
      </w:r>
      <w:r w:rsidRPr="009A5A18">
        <w:rPr>
          <w:rFonts w:ascii="Arial" w:hAnsi="Arial" w:cs="Arial"/>
          <w:i/>
          <w:color w:val="000000" w:themeColor="text1"/>
          <w:sz w:val="22"/>
          <w:szCs w:val="22"/>
        </w:rPr>
        <w:t>Servicio de Gobierno Abierto</w:t>
      </w:r>
      <w:r w:rsidR="00B209A1" w:rsidRPr="009A5A18">
        <w:rPr>
          <w:rFonts w:ascii="Arial" w:hAnsi="Arial" w:cs="Arial"/>
          <w:i/>
          <w:color w:val="000000" w:themeColor="text1"/>
          <w:sz w:val="22"/>
          <w:szCs w:val="22"/>
        </w:rPr>
        <w:t xml:space="preserve"> y Buen Gobierno</w:t>
      </w:r>
      <w:r w:rsidRPr="009A5A18">
        <w:rPr>
          <w:rFonts w:ascii="Arial" w:hAnsi="Arial" w:cs="Arial"/>
          <w:color w:val="000000" w:themeColor="text1"/>
          <w:sz w:val="22"/>
          <w:szCs w:val="22"/>
        </w:rPr>
        <w:t xml:space="preserve">. </w:t>
      </w:r>
    </w:p>
    <w:p w:rsidR="00716B50" w:rsidRPr="009A5A18" w:rsidRDefault="00716B50" w:rsidP="00241258">
      <w:pPr>
        <w:pStyle w:val="NormalWeb"/>
        <w:spacing w:before="0" w:beforeAutospacing="0" w:after="0" w:afterAutospacing="0" w:line="288" w:lineRule="auto"/>
        <w:ind w:firstLine="709"/>
        <w:jc w:val="both"/>
        <w:rPr>
          <w:rFonts w:ascii="Arial" w:hAnsi="Arial" w:cs="Arial"/>
          <w:b/>
          <w:color w:val="000000" w:themeColor="text1"/>
          <w:sz w:val="22"/>
          <w:szCs w:val="22"/>
        </w:rPr>
      </w:pPr>
    </w:p>
    <w:p w:rsidR="00716B50" w:rsidRPr="009A5A18" w:rsidRDefault="00716B50" w:rsidP="00241258">
      <w:pPr>
        <w:spacing w:line="288" w:lineRule="auto"/>
        <w:jc w:val="both"/>
        <w:rPr>
          <w:rFonts w:ascii="Arial" w:hAnsi="Arial"/>
          <w:color w:val="000000" w:themeColor="text1"/>
          <w:sz w:val="22"/>
          <w:lang w:val="es-ES"/>
        </w:rPr>
      </w:pPr>
      <w:r w:rsidRPr="009A5A18">
        <w:rPr>
          <w:rFonts w:ascii="Arial" w:hAnsi="Arial" w:cs="Arial"/>
          <w:color w:val="000000" w:themeColor="text1"/>
          <w:sz w:val="22"/>
          <w:szCs w:val="22"/>
        </w:rPr>
        <w:tab/>
        <w:t xml:space="preserve">1. </w:t>
      </w:r>
      <w:r w:rsidRPr="009A5A18">
        <w:rPr>
          <w:rFonts w:ascii="Arial" w:hAnsi="Arial"/>
          <w:color w:val="000000" w:themeColor="text1"/>
          <w:sz w:val="22"/>
        </w:rPr>
        <w:t>Al Servicio de Gobierno Abierto</w:t>
      </w:r>
      <w:r w:rsidRPr="009A5A18">
        <w:rPr>
          <w:rFonts w:ascii="Arial" w:hAnsi="Arial"/>
          <w:color w:val="000000" w:themeColor="text1"/>
          <w:sz w:val="22"/>
          <w:lang w:val="es-ES"/>
        </w:rPr>
        <w:t xml:space="preserve"> </w:t>
      </w:r>
      <w:r w:rsidR="003F2284" w:rsidRPr="009A5A18">
        <w:rPr>
          <w:rFonts w:ascii="Arial" w:hAnsi="Arial"/>
          <w:color w:val="000000" w:themeColor="text1"/>
          <w:sz w:val="22"/>
          <w:lang w:val="es-ES"/>
        </w:rPr>
        <w:t xml:space="preserve">y Buen Gobierno </w:t>
      </w:r>
      <w:r w:rsidRPr="009A5A18">
        <w:rPr>
          <w:rFonts w:ascii="Arial" w:hAnsi="Arial"/>
          <w:color w:val="000000" w:themeColor="text1"/>
          <w:sz w:val="22"/>
          <w:lang w:val="es-ES"/>
        </w:rPr>
        <w:t xml:space="preserve">le corresponde </w:t>
      </w:r>
      <w:r w:rsidRPr="009A5A18">
        <w:rPr>
          <w:rFonts w:ascii="Arial" w:hAnsi="Arial"/>
          <w:color w:val="000000" w:themeColor="text1"/>
          <w:sz w:val="22"/>
        </w:rPr>
        <w:t>el ejercicio de las funciones de planificación, coordinación, dirección y control de las unidades dependientes del Servicio</w:t>
      </w:r>
      <w:r w:rsidRPr="009A5A18">
        <w:rPr>
          <w:rFonts w:ascii="Arial" w:hAnsi="Arial"/>
          <w:color w:val="000000" w:themeColor="text1"/>
          <w:sz w:val="22"/>
          <w:lang w:val="es-ES"/>
        </w:rPr>
        <w:t xml:space="preserve">, así como </w:t>
      </w:r>
      <w:r w:rsidRPr="009A5A18">
        <w:rPr>
          <w:rFonts w:ascii="Arial" w:hAnsi="Arial"/>
          <w:color w:val="000000" w:themeColor="text1"/>
          <w:sz w:val="22"/>
        </w:rPr>
        <w:t>las funciones</w:t>
      </w:r>
      <w:r w:rsidR="00205088" w:rsidRPr="009A5A18">
        <w:rPr>
          <w:rFonts w:ascii="Arial" w:hAnsi="Arial"/>
          <w:color w:val="000000" w:themeColor="text1"/>
          <w:sz w:val="22"/>
        </w:rPr>
        <w:t xml:space="preserve"> </w:t>
      </w:r>
      <w:r w:rsidR="00205088" w:rsidRPr="009A5A18">
        <w:rPr>
          <w:rFonts w:ascii="Arial" w:hAnsi="Arial" w:cs="Arial"/>
          <w:color w:val="000000" w:themeColor="text1"/>
          <w:sz w:val="22"/>
          <w:szCs w:val="22"/>
        </w:rPr>
        <w:t xml:space="preserve">señaladas en los apartados </w:t>
      </w:r>
      <w:r w:rsidR="009E2358" w:rsidRPr="009A5A18">
        <w:rPr>
          <w:rFonts w:ascii="Arial" w:hAnsi="Arial" w:cs="Arial"/>
          <w:color w:val="000000" w:themeColor="text1"/>
          <w:sz w:val="22"/>
          <w:szCs w:val="22"/>
        </w:rPr>
        <w:t xml:space="preserve">2.1, </w:t>
      </w:r>
      <w:r w:rsidR="00205088" w:rsidRPr="009A5A18">
        <w:rPr>
          <w:rFonts w:ascii="Arial" w:hAnsi="Arial" w:cs="Arial"/>
          <w:color w:val="000000" w:themeColor="text1"/>
          <w:sz w:val="22"/>
          <w:szCs w:val="22"/>
        </w:rPr>
        <w:t xml:space="preserve">2.2, </w:t>
      </w:r>
      <w:r w:rsidR="00F315E5">
        <w:rPr>
          <w:rFonts w:ascii="Arial" w:hAnsi="Arial" w:cs="Arial"/>
          <w:color w:val="000000" w:themeColor="text1"/>
          <w:sz w:val="22"/>
          <w:szCs w:val="22"/>
        </w:rPr>
        <w:t>2.3 y</w:t>
      </w:r>
      <w:r w:rsidR="00B209A1" w:rsidRPr="009A5A18">
        <w:rPr>
          <w:rFonts w:ascii="Arial" w:hAnsi="Arial" w:cs="Arial"/>
          <w:color w:val="000000" w:themeColor="text1"/>
          <w:sz w:val="22"/>
          <w:szCs w:val="22"/>
        </w:rPr>
        <w:t xml:space="preserve"> </w:t>
      </w:r>
      <w:r w:rsidR="00205088" w:rsidRPr="009A5A18">
        <w:rPr>
          <w:rFonts w:ascii="Arial" w:hAnsi="Arial" w:cs="Arial"/>
          <w:color w:val="000000" w:themeColor="text1"/>
          <w:sz w:val="22"/>
          <w:szCs w:val="22"/>
        </w:rPr>
        <w:t>2.4 del artículo</w:t>
      </w:r>
      <w:r w:rsidR="00260948">
        <w:rPr>
          <w:rFonts w:ascii="Arial" w:hAnsi="Arial" w:cs="Arial"/>
          <w:color w:val="000000" w:themeColor="text1"/>
          <w:sz w:val="22"/>
          <w:szCs w:val="22"/>
        </w:rPr>
        <w:t xml:space="preserve"> 10 de este Decreto</w:t>
      </w:r>
      <w:r w:rsidRPr="009A5A18">
        <w:rPr>
          <w:rFonts w:ascii="Arial" w:hAnsi="Arial"/>
          <w:color w:val="000000" w:themeColor="text1"/>
          <w:sz w:val="22"/>
          <w:lang w:val="es-ES"/>
        </w:rPr>
        <w:t xml:space="preserve">. </w:t>
      </w:r>
    </w:p>
    <w:p w:rsidR="00716B50" w:rsidRPr="009A5A18" w:rsidRDefault="00716B50" w:rsidP="00241258">
      <w:pPr>
        <w:pStyle w:val="NormalWeb"/>
        <w:spacing w:before="0" w:beforeAutospacing="0" w:after="0" w:afterAutospacing="0" w:line="288" w:lineRule="auto"/>
        <w:jc w:val="both"/>
        <w:rPr>
          <w:rStyle w:val="nfasis"/>
          <w:rFonts w:ascii="Arial" w:hAnsi="Arial" w:cs="Arial"/>
          <w:i w:val="0"/>
          <w:color w:val="000000" w:themeColor="text1"/>
          <w:sz w:val="22"/>
          <w:szCs w:val="22"/>
        </w:rPr>
      </w:pPr>
      <w:r w:rsidRPr="009A5A18">
        <w:rPr>
          <w:rFonts w:ascii="Arial" w:hAnsi="Arial" w:cs="Arial"/>
          <w:color w:val="000000" w:themeColor="text1"/>
          <w:sz w:val="22"/>
          <w:szCs w:val="22"/>
        </w:rPr>
        <w:tab/>
      </w:r>
    </w:p>
    <w:p w:rsidR="002501E1" w:rsidRPr="009A5A18" w:rsidRDefault="00205088"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olor w:val="000000" w:themeColor="text1"/>
          <w:sz w:val="22"/>
        </w:rPr>
        <w:t>2.</w:t>
      </w:r>
      <w:r w:rsidRPr="009A5A18">
        <w:rPr>
          <w:rFonts w:ascii="Arial" w:hAnsi="Arial" w:cs="Arial"/>
          <w:color w:val="000000" w:themeColor="text1"/>
          <w:sz w:val="22"/>
          <w:szCs w:val="22"/>
        </w:rPr>
        <w:t xml:space="preserve"> E</w:t>
      </w:r>
      <w:r w:rsidR="00716B50" w:rsidRPr="009A5A18">
        <w:rPr>
          <w:rFonts w:ascii="Arial" w:hAnsi="Arial" w:cs="Arial"/>
          <w:color w:val="000000" w:themeColor="text1"/>
          <w:sz w:val="22"/>
          <w:szCs w:val="22"/>
        </w:rPr>
        <w:t>l</w:t>
      </w:r>
      <w:r w:rsidR="00716B50" w:rsidRPr="009A5A18">
        <w:rPr>
          <w:rFonts w:ascii="Arial" w:hAnsi="Arial"/>
          <w:color w:val="000000" w:themeColor="text1"/>
          <w:sz w:val="22"/>
        </w:rPr>
        <w:t xml:space="preserve"> Servicio de Gobierno Abierto </w:t>
      </w:r>
      <w:r w:rsidR="002501E1" w:rsidRPr="009A5A18">
        <w:rPr>
          <w:rFonts w:ascii="Arial" w:hAnsi="Arial"/>
          <w:color w:val="000000" w:themeColor="text1"/>
          <w:sz w:val="22"/>
        </w:rPr>
        <w:t>y Buen Gobierno</w:t>
      </w:r>
      <w:r w:rsidR="009E2358" w:rsidRPr="009A5A18">
        <w:rPr>
          <w:rFonts w:ascii="Arial" w:hAnsi="Arial"/>
          <w:color w:val="000000" w:themeColor="text1"/>
          <w:sz w:val="22"/>
        </w:rPr>
        <w:t>,</w:t>
      </w:r>
      <w:r w:rsidR="002501E1" w:rsidRPr="009A5A18">
        <w:rPr>
          <w:rFonts w:ascii="Arial" w:hAnsi="Arial"/>
          <w:color w:val="000000" w:themeColor="text1"/>
          <w:sz w:val="22"/>
        </w:rPr>
        <w:t xml:space="preserve"> </w:t>
      </w:r>
      <w:r w:rsidRPr="009A5A18">
        <w:rPr>
          <w:rFonts w:ascii="Arial" w:hAnsi="Arial" w:cs="Arial"/>
          <w:color w:val="000000" w:themeColor="text1"/>
          <w:sz w:val="22"/>
          <w:szCs w:val="22"/>
        </w:rPr>
        <w:t>para el cumplimiento de sus funcione</w:t>
      </w:r>
      <w:r w:rsidR="006A4695" w:rsidRPr="009A5A18">
        <w:rPr>
          <w:rFonts w:ascii="Arial" w:hAnsi="Arial" w:cs="Arial"/>
          <w:color w:val="000000" w:themeColor="text1"/>
          <w:sz w:val="22"/>
          <w:szCs w:val="22"/>
        </w:rPr>
        <w:t>s</w:t>
      </w:r>
      <w:r w:rsidR="009E2358" w:rsidRPr="009A5A18">
        <w:rPr>
          <w:rFonts w:ascii="Arial" w:hAnsi="Arial" w:cs="Arial"/>
          <w:color w:val="000000" w:themeColor="text1"/>
          <w:sz w:val="22"/>
          <w:szCs w:val="22"/>
        </w:rPr>
        <w:t>,</w:t>
      </w:r>
      <w:r w:rsidRPr="009A5A18">
        <w:rPr>
          <w:rFonts w:ascii="Arial" w:hAnsi="Arial" w:cs="Arial"/>
          <w:color w:val="000000" w:themeColor="text1"/>
          <w:sz w:val="22"/>
          <w:szCs w:val="22"/>
        </w:rPr>
        <w:t xml:space="preserve"> </w:t>
      </w:r>
      <w:r w:rsidR="002501E1" w:rsidRPr="009A5A18">
        <w:rPr>
          <w:rFonts w:ascii="Arial" w:hAnsi="Arial" w:cs="Arial"/>
          <w:color w:val="000000" w:themeColor="text1"/>
          <w:sz w:val="22"/>
          <w:szCs w:val="22"/>
        </w:rPr>
        <w:t xml:space="preserve">se estructura en las siguientes unidades administrativas: </w:t>
      </w:r>
    </w:p>
    <w:p w:rsidR="002501E1" w:rsidRPr="009A5A18" w:rsidRDefault="002501E1"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2501E1" w:rsidRPr="009A5A18" w:rsidRDefault="002501E1" w:rsidP="002501E1">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a) La Sección de Transparencia, como unidad administrativa encargada de la propuesta, informe y ejecución de las actuaciones en </w:t>
      </w:r>
      <w:r w:rsidR="009E2358" w:rsidRPr="009A5A18">
        <w:rPr>
          <w:rFonts w:ascii="Arial" w:hAnsi="Arial" w:cs="Arial"/>
          <w:color w:val="000000" w:themeColor="text1"/>
          <w:sz w:val="22"/>
          <w:szCs w:val="22"/>
        </w:rPr>
        <w:t>esta materia, en concreto de las funciones señaladas en los apartados 2.1</w:t>
      </w:r>
      <w:r w:rsidR="00F315E5">
        <w:rPr>
          <w:rFonts w:ascii="Arial" w:hAnsi="Arial" w:cs="Arial"/>
          <w:color w:val="000000" w:themeColor="text1"/>
          <w:sz w:val="22"/>
          <w:szCs w:val="22"/>
        </w:rPr>
        <w:t xml:space="preserve"> y</w:t>
      </w:r>
      <w:r w:rsidR="009E2358" w:rsidRPr="009A5A18">
        <w:rPr>
          <w:rFonts w:ascii="Arial" w:hAnsi="Arial" w:cs="Arial"/>
          <w:color w:val="000000" w:themeColor="text1"/>
          <w:sz w:val="22"/>
          <w:szCs w:val="22"/>
        </w:rPr>
        <w:t xml:space="preserve"> 2.4</w:t>
      </w:r>
      <w:r w:rsidR="00564541">
        <w:rPr>
          <w:rFonts w:ascii="Arial" w:hAnsi="Arial" w:cs="Arial"/>
          <w:color w:val="000000" w:themeColor="text1"/>
          <w:sz w:val="22"/>
          <w:szCs w:val="22"/>
        </w:rPr>
        <w:t xml:space="preserve"> de</w:t>
      </w:r>
      <w:r w:rsidR="00260948">
        <w:rPr>
          <w:rFonts w:ascii="Arial" w:hAnsi="Arial" w:cs="Arial"/>
          <w:color w:val="000000" w:themeColor="text1"/>
          <w:sz w:val="22"/>
          <w:szCs w:val="22"/>
        </w:rPr>
        <w:t>l artículo 10 de</w:t>
      </w:r>
      <w:r w:rsidR="00564541">
        <w:rPr>
          <w:rFonts w:ascii="Arial" w:hAnsi="Arial" w:cs="Arial"/>
          <w:color w:val="000000" w:themeColor="text1"/>
          <w:sz w:val="22"/>
          <w:szCs w:val="22"/>
        </w:rPr>
        <w:t xml:space="preserve"> este Decreto</w:t>
      </w:r>
      <w:r w:rsidR="00860AAC">
        <w:rPr>
          <w:rFonts w:ascii="Arial" w:hAnsi="Arial" w:cs="Arial"/>
          <w:color w:val="000000" w:themeColor="text1"/>
          <w:sz w:val="22"/>
          <w:szCs w:val="22"/>
        </w:rPr>
        <w:t>.</w:t>
      </w:r>
      <w:r w:rsidR="009E2358" w:rsidRPr="009A5A18">
        <w:rPr>
          <w:rFonts w:ascii="Arial" w:hAnsi="Arial" w:cs="Arial"/>
          <w:color w:val="000000" w:themeColor="text1"/>
          <w:sz w:val="22"/>
          <w:szCs w:val="22"/>
        </w:rPr>
        <w:t xml:space="preserve"> </w:t>
      </w:r>
    </w:p>
    <w:p w:rsidR="002501E1" w:rsidRPr="009A5A18" w:rsidRDefault="002501E1" w:rsidP="002501E1">
      <w:pPr>
        <w:pStyle w:val="NormalWeb"/>
        <w:spacing w:before="0" w:beforeAutospacing="0" w:after="0" w:afterAutospacing="0" w:line="288" w:lineRule="auto"/>
        <w:ind w:firstLine="709"/>
        <w:jc w:val="both"/>
        <w:rPr>
          <w:rFonts w:ascii="Arial" w:hAnsi="Arial" w:cs="Arial"/>
          <w:color w:val="000000" w:themeColor="text1"/>
          <w:sz w:val="22"/>
          <w:szCs w:val="22"/>
        </w:rPr>
      </w:pPr>
    </w:p>
    <w:p w:rsidR="009E2358" w:rsidRPr="009A5A18" w:rsidRDefault="002501E1" w:rsidP="009E2358">
      <w:pPr>
        <w:pStyle w:val="NormalWeb"/>
        <w:spacing w:before="0" w:beforeAutospacing="0" w:after="0" w:afterAutospacing="0" w:line="288" w:lineRule="auto"/>
        <w:ind w:firstLine="709"/>
        <w:jc w:val="both"/>
        <w:rPr>
          <w:rFonts w:ascii="Arial" w:hAnsi="Arial" w:cs="Arial"/>
          <w:color w:val="000000" w:themeColor="text1"/>
          <w:sz w:val="22"/>
          <w:szCs w:val="22"/>
        </w:rPr>
      </w:pPr>
      <w:r w:rsidRPr="009A5A18">
        <w:rPr>
          <w:rFonts w:ascii="Arial" w:hAnsi="Arial" w:cs="Arial"/>
          <w:color w:val="000000" w:themeColor="text1"/>
          <w:sz w:val="22"/>
          <w:szCs w:val="22"/>
        </w:rPr>
        <w:t>b) La Sección de Participación Ciudadana como unidad administrativa encargada de la propuesta, informe y ejecución de las actuaciones en materia de participación ciudada</w:t>
      </w:r>
      <w:r w:rsidR="009E2358" w:rsidRPr="009A5A18">
        <w:rPr>
          <w:rFonts w:ascii="Arial" w:hAnsi="Arial" w:cs="Arial"/>
          <w:color w:val="000000" w:themeColor="text1"/>
          <w:sz w:val="22"/>
          <w:szCs w:val="22"/>
        </w:rPr>
        <w:t>na y fomento del asociacionismo, en concreto de las funciones señaladas en el apartado 2.2</w:t>
      </w:r>
      <w:r w:rsidR="00564541">
        <w:rPr>
          <w:rFonts w:ascii="Arial" w:hAnsi="Arial" w:cs="Arial"/>
          <w:color w:val="000000" w:themeColor="text1"/>
          <w:sz w:val="22"/>
          <w:szCs w:val="22"/>
        </w:rPr>
        <w:t xml:space="preserve"> </w:t>
      </w:r>
      <w:r w:rsidR="00260948">
        <w:rPr>
          <w:rFonts w:ascii="Arial" w:hAnsi="Arial" w:cs="Arial"/>
          <w:color w:val="000000" w:themeColor="text1"/>
          <w:sz w:val="22"/>
          <w:szCs w:val="22"/>
        </w:rPr>
        <w:t xml:space="preserve">del artículo 10 </w:t>
      </w:r>
      <w:r w:rsidR="00564541">
        <w:rPr>
          <w:rFonts w:ascii="Arial" w:hAnsi="Arial" w:cs="Arial"/>
          <w:color w:val="000000" w:themeColor="text1"/>
          <w:sz w:val="22"/>
          <w:szCs w:val="22"/>
        </w:rPr>
        <w:t>de este Decreto.</w:t>
      </w:r>
    </w:p>
    <w:p w:rsidR="002501E1" w:rsidRPr="009A5A18" w:rsidRDefault="002501E1" w:rsidP="002501E1">
      <w:pPr>
        <w:pStyle w:val="NormalWeb"/>
        <w:spacing w:before="0" w:beforeAutospacing="0" w:after="0" w:afterAutospacing="0" w:line="288" w:lineRule="auto"/>
        <w:ind w:firstLine="709"/>
        <w:jc w:val="both"/>
        <w:rPr>
          <w:rFonts w:ascii="Arial" w:hAnsi="Arial" w:cs="Arial"/>
          <w:color w:val="000000" w:themeColor="text1"/>
          <w:sz w:val="22"/>
          <w:szCs w:val="22"/>
        </w:rPr>
      </w:pPr>
    </w:p>
    <w:p w:rsidR="00956C65" w:rsidRPr="00956C65" w:rsidRDefault="002501E1" w:rsidP="00956C65">
      <w:pPr>
        <w:pStyle w:val="NormalWeb"/>
        <w:spacing w:before="0" w:beforeAutospacing="0" w:after="0" w:afterAutospacing="0" w:line="288" w:lineRule="auto"/>
        <w:ind w:firstLine="709"/>
        <w:jc w:val="both"/>
        <w:rPr>
          <w:rFonts w:ascii="Arial" w:hAnsi="Arial" w:cs="Arial"/>
          <w:color w:val="000000" w:themeColor="text1"/>
          <w:sz w:val="22"/>
          <w:szCs w:val="22"/>
        </w:rPr>
      </w:pPr>
      <w:r w:rsidRPr="00956C65">
        <w:rPr>
          <w:rFonts w:ascii="Arial" w:hAnsi="Arial" w:cs="Arial"/>
          <w:color w:val="000000" w:themeColor="text1"/>
          <w:sz w:val="22"/>
          <w:szCs w:val="22"/>
        </w:rPr>
        <w:t>c)</w:t>
      </w:r>
      <w:r w:rsidR="00956C65" w:rsidRPr="00956C65">
        <w:rPr>
          <w:rFonts w:ascii="Arial" w:hAnsi="Arial" w:cs="Arial"/>
          <w:color w:val="000000" w:themeColor="text1"/>
          <w:sz w:val="22"/>
          <w:szCs w:val="22"/>
        </w:rPr>
        <w:t xml:space="preserve"> La Oficina de Conflicto de Intereses, con rango de sección, encargada de la gestión y tramitación de los expedientes relativos al régimen de bienes o patrimonial, de incompatibilidades y conflictos de intereses de los miembros del Consejo de Gobierno y altos cargos de la Administración Regional y de la llevanza y gestión del Registro de Intereses, Actividades y Bienes de los mismos, así como del resto de funciones señaladas en el apartado 2.3 del artículo 10 de este Decreto.</w:t>
      </w:r>
    </w:p>
    <w:p w:rsidR="002501E1" w:rsidRPr="00956C65" w:rsidRDefault="002501E1" w:rsidP="002501E1">
      <w:pPr>
        <w:pStyle w:val="NormalWeb"/>
        <w:spacing w:before="0" w:beforeAutospacing="0" w:after="0" w:afterAutospacing="0" w:line="288" w:lineRule="auto"/>
        <w:ind w:firstLine="709"/>
        <w:jc w:val="both"/>
        <w:rPr>
          <w:rFonts w:ascii="Arial" w:hAnsi="Arial" w:cs="Arial"/>
          <w:color w:val="000000" w:themeColor="text1"/>
          <w:sz w:val="22"/>
          <w:szCs w:val="22"/>
        </w:rPr>
      </w:pPr>
    </w:p>
    <w:p w:rsidR="002501E1" w:rsidRPr="009A5A18" w:rsidRDefault="002501E1"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6A4695" w:rsidRPr="009A5A18" w:rsidRDefault="00716B50" w:rsidP="0065721B">
      <w:pPr>
        <w:pStyle w:val="NormalWeb"/>
        <w:spacing w:before="0" w:beforeAutospacing="0" w:after="0" w:afterAutospacing="0" w:line="288" w:lineRule="auto"/>
        <w:jc w:val="both"/>
        <w:rPr>
          <w:rFonts w:ascii="Arial" w:hAnsi="Arial" w:cs="Arial"/>
          <w:color w:val="000000" w:themeColor="text1"/>
          <w:sz w:val="22"/>
          <w:szCs w:val="22"/>
        </w:rPr>
      </w:pPr>
      <w:r w:rsidRPr="009A5A18">
        <w:rPr>
          <w:rFonts w:ascii="Arial" w:hAnsi="Arial" w:cs="Arial"/>
          <w:color w:val="000000" w:themeColor="text1"/>
          <w:sz w:val="22"/>
          <w:szCs w:val="22"/>
        </w:rPr>
        <w:tab/>
      </w:r>
      <w:bookmarkStart w:id="1" w:name="PN1000118"/>
      <w:bookmarkEnd w:id="1"/>
    </w:p>
    <w:p w:rsidR="000E2A1D" w:rsidRPr="009A5A18" w:rsidRDefault="000E2A1D" w:rsidP="00241258">
      <w:pPr>
        <w:widowControl w:val="0"/>
        <w:autoSpaceDE w:val="0"/>
        <w:autoSpaceDN w:val="0"/>
        <w:adjustRightInd w:val="0"/>
        <w:spacing w:line="288" w:lineRule="auto"/>
        <w:ind w:right="282"/>
        <w:jc w:val="center"/>
        <w:rPr>
          <w:rFonts w:ascii="Arial" w:hAnsi="Arial" w:cs="Arial"/>
          <w:color w:val="000000" w:themeColor="text1"/>
          <w:sz w:val="22"/>
          <w:szCs w:val="22"/>
        </w:rPr>
      </w:pPr>
      <w:r w:rsidRPr="009A5A18">
        <w:rPr>
          <w:rFonts w:ascii="Arial" w:hAnsi="Arial" w:cs="Arial"/>
          <w:color w:val="000000" w:themeColor="text1"/>
          <w:sz w:val="22"/>
          <w:szCs w:val="22"/>
        </w:rPr>
        <w:t>CAPÍTULO III</w:t>
      </w:r>
    </w:p>
    <w:p w:rsidR="000E2A1D" w:rsidRPr="009A5A18" w:rsidRDefault="000E2A1D" w:rsidP="00241258">
      <w:pPr>
        <w:widowControl w:val="0"/>
        <w:autoSpaceDE w:val="0"/>
        <w:autoSpaceDN w:val="0"/>
        <w:adjustRightInd w:val="0"/>
        <w:spacing w:line="288" w:lineRule="auto"/>
        <w:ind w:right="282"/>
        <w:jc w:val="center"/>
        <w:rPr>
          <w:rFonts w:ascii="Arial" w:hAnsi="Arial" w:cs="Arial"/>
          <w:b/>
          <w:color w:val="000000" w:themeColor="text1"/>
          <w:sz w:val="22"/>
          <w:szCs w:val="22"/>
        </w:rPr>
      </w:pPr>
      <w:r w:rsidRPr="009A5A18">
        <w:rPr>
          <w:rFonts w:ascii="Arial" w:hAnsi="Arial" w:cs="Arial"/>
          <w:b/>
          <w:color w:val="000000" w:themeColor="text1"/>
          <w:sz w:val="22"/>
          <w:szCs w:val="22"/>
        </w:rPr>
        <w:t>De la Dirección General de Medios de Comunicación</w:t>
      </w:r>
    </w:p>
    <w:p w:rsidR="000E2A1D" w:rsidRDefault="000E2A1D" w:rsidP="00241258">
      <w:pPr>
        <w:widowControl w:val="0"/>
        <w:autoSpaceDE w:val="0"/>
        <w:autoSpaceDN w:val="0"/>
        <w:adjustRightInd w:val="0"/>
        <w:spacing w:line="288" w:lineRule="auto"/>
        <w:ind w:right="282"/>
        <w:jc w:val="center"/>
        <w:rPr>
          <w:rFonts w:ascii="Arial" w:hAnsi="Arial" w:cs="Arial"/>
          <w:b/>
          <w:color w:val="000000" w:themeColor="text1"/>
          <w:sz w:val="22"/>
          <w:szCs w:val="22"/>
        </w:rPr>
      </w:pPr>
    </w:p>
    <w:p w:rsidR="00260948" w:rsidRPr="009A5A18" w:rsidRDefault="00260948" w:rsidP="00241258">
      <w:pPr>
        <w:widowControl w:val="0"/>
        <w:autoSpaceDE w:val="0"/>
        <w:autoSpaceDN w:val="0"/>
        <w:adjustRightInd w:val="0"/>
        <w:spacing w:line="288" w:lineRule="auto"/>
        <w:ind w:right="282"/>
        <w:jc w:val="center"/>
        <w:rPr>
          <w:rFonts w:ascii="Arial" w:hAnsi="Arial" w:cs="Arial"/>
          <w:b/>
          <w:color w:val="000000" w:themeColor="text1"/>
          <w:sz w:val="22"/>
          <w:szCs w:val="22"/>
        </w:rPr>
      </w:pPr>
    </w:p>
    <w:p w:rsidR="005A0720" w:rsidRPr="009A5A18" w:rsidRDefault="005A0720"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Artículo</w:t>
      </w:r>
      <w:r w:rsidR="008E1E61" w:rsidRPr="009A5A18">
        <w:rPr>
          <w:rFonts w:ascii="Arial" w:hAnsi="Arial" w:cs="Arial"/>
          <w:color w:val="000000" w:themeColor="text1"/>
          <w:sz w:val="22"/>
          <w:szCs w:val="22"/>
        </w:rPr>
        <w:t xml:space="preserve"> 1</w:t>
      </w:r>
      <w:r w:rsidR="00724D39" w:rsidRPr="009A5A18">
        <w:rPr>
          <w:rFonts w:ascii="Arial" w:hAnsi="Arial" w:cs="Arial"/>
          <w:color w:val="000000" w:themeColor="text1"/>
          <w:sz w:val="22"/>
          <w:szCs w:val="22"/>
        </w:rPr>
        <w:t>2</w:t>
      </w:r>
      <w:r w:rsidR="008E1E61" w:rsidRPr="009A5A18">
        <w:rPr>
          <w:rFonts w:ascii="Arial" w:hAnsi="Arial" w:cs="Arial"/>
          <w:color w:val="000000" w:themeColor="text1"/>
          <w:sz w:val="22"/>
          <w:szCs w:val="22"/>
        </w:rPr>
        <w:t>.</w:t>
      </w:r>
      <w:r w:rsidRPr="009A5A18">
        <w:rPr>
          <w:rFonts w:ascii="Arial" w:hAnsi="Arial" w:cs="Arial"/>
          <w:color w:val="000000" w:themeColor="text1"/>
          <w:sz w:val="22"/>
          <w:szCs w:val="22"/>
        </w:rPr>
        <w:t xml:space="preserve"> </w:t>
      </w:r>
      <w:r w:rsidRPr="009A5A18">
        <w:rPr>
          <w:rFonts w:ascii="Arial" w:hAnsi="Arial" w:cs="Arial"/>
          <w:i/>
          <w:color w:val="000000" w:themeColor="text1"/>
          <w:sz w:val="22"/>
          <w:szCs w:val="22"/>
        </w:rPr>
        <w:t xml:space="preserve">Dirección </w:t>
      </w:r>
      <w:r w:rsidR="0073745B" w:rsidRPr="009A5A18">
        <w:rPr>
          <w:rFonts w:ascii="Arial" w:hAnsi="Arial" w:cs="Arial"/>
          <w:i/>
          <w:color w:val="000000" w:themeColor="text1"/>
          <w:sz w:val="22"/>
          <w:szCs w:val="22"/>
        </w:rPr>
        <w:t>General de Medios de Comunicación.</w:t>
      </w:r>
    </w:p>
    <w:p w:rsidR="000E2A1D" w:rsidRPr="009A5A18" w:rsidRDefault="000E2A1D"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0E2A1D" w:rsidRPr="009A5A18" w:rsidRDefault="000E2A1D"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1. A la Dirección General de Medios de Comunicación le corresponde el ejercicio de las atribuciones referidas en el correspondiente Decreto de órganos Directivos y, en especial, las siguientes actuaciones:</w:t>
      </w:r>
    </w:p>
    <w:p w:rsidR="000E2A1D" w:rsidRPr="009A5A18" w:rsidRDefault="000E2A1D" w:rsidP="00724D39">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lastRenderedPageBreak/>
        <w:t>a) Informar de las actividades y acuerdos de la Presidencia de la Comunidad Autónoma y, en su caso, de la Vicepresidencia; del Consejo de Gobierno, de los Consejeros y, en general, de los distintos Departamentos de la Administración Regional y</w:t>
      </w:r>
      <w:r w:rsidRPr="009A5A18">
        <w:rPr>
          <w:color w:val="000000" w:themeColor="text1"/>
        </w:rPr>
        <w:t xml:space="preserve"> </w:t>
      </w:r>
      <w:r w:rsidRPr="009A5A18">
        <w:rPr>
          <w:rFonts w:ascii="Arial" w:hAnsi="Arial" w:cs="Arial"/>
          <w:color w:val="000000" w:themeColor="text1"/>
          <w:sz w:val="22"/>
          <w:szCs w:val="22"/>
        </w:rPr>
        <w:t>sus Organismos Públicos.</w:t>
      </w: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b) Dirigir y coordinar las actividades informativas y de comunicación institucional de los distintos órganos y unidades de la Administración Regional y sus Organismos Públicos.</w:t>
      </w: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c) Asesorar sobre las decisiones que en materia de comunicación institucional y publicidad deban ser adoptadas por los Departamentos que componen la Administración Regional y sus Organismos Públicos</w:t>
      </w:r>
    </w:p>
    <w:p w:rsidR="00724D39" w:rsidRPr="009A5A18" w:rsidRDefault="00724D39" w:rsidP="00724D39">
      <w:pPr>
        <w:pStyle w:val="Prrafodelista"/>
        <w:widowControl w:val="0"/>
        <w:autoSpaceDE w:val="0"/>
        <w:autoSpaceDN w:val="0"/>
        <w:adjustRightInd w:val="0"/>
        <w:spacing w:line="276" w:lineRule="auto"/>
        <w:ind w:left="0" w:right="282" w:firstLine="709"/>
        <w:jc w:val="both"/>
        <w:rPr>
          <w:rFonts w:ascii="Arial" w:hAnsi="Arial" w:cs="Arial"/>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 xml:space="preserve">d) Coordinar e impulsar las actuaciones de comunicación digital de la Administración Regional y sus Organismos Públicos. </w:t>
      </w: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e) Emitir informe previo de las actividades publicitarias que pretendan efectuar los Departamentos de la Administración Regional y sus Organismos Públicos.</w:t>
      </w: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i/>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f) Intervenir en las comisiones que se creen para decidir sobre campañas de publicidad sectoriales o generales de la Comunidad Autónoma de la Región de Murcia.</w:t>
      </w: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i/>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i/>
          <w:color w:val="000000" w:themeColor="text1"/>
          <w:sz w:val="22"/>
          <w:szCs w:val="22"/>
        </w:rPr>
      </w:pPr>
      <w:r w:rsidRPr="009A5A18">
        <w:rPr>
          <w:rFonts w:ascii="Arial" w:hAnsi="Arial" w:cs="Arial"/>
          <w:color w:val="000000" w:themeColor="text1"/>
          <w:sz w:val="22"/>
          <w:szCs w:val="22"/>
        </w:rPr>
        <w:t>g) Proponer, elaborar e impulsar los proyectos de normativa sobre comunicación institucional y publicidad que sean competencia de la Comunidad Autónoma de la Región de Murcia.</w:t>
      </w: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i/>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h) Dirigir y supervisar la aplicación de la Identidad Corporativa del Gobierno y de la Administración Regional y sus Organismos Públicos.</w:t>
      </w:r>
      <w:r w:rsidRPr="009A5A18">
        <w:rPr>
          <w:rFonts w:ascii="Arial" w:hAnsi="Arial" w:cs="Arial"/>
          <w:i/>
          <w:color w:val="000000" w:themeColor="text1"/>
          <w:sz w:val="22"/>
          <w:szCs w:val="22"/>
        </w:rPr>
        <w:t xml:space="preserve"> </w:t>
      </w: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i) Participar en las decisiones que se adopten en materia de regulación o que afecten al sector audiovisual.</w:t>
      </w: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j) Gestionar un archivo documental de prensa y de la actividad informativa que genere la Administración Regional.</w:t>
      </w: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k) Elaborar y coordinar el Plan Anual de Comunicación y Publicidad Institucional de la Comunidad Autónoma de la Región de Murcia, así como el informe anual de resultados.</w:t>
      </w: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p>
    <w:p w:rsidR="00724D39" w:rsidRPr="009A5A18" w:rsidRDefault="00724D39" w:rsidP="00724D39">
      <w:pPr>
        <w:widowControl w:val="0"/>
        <w:autoSpaceDE w:val="0"/>
        <w:autoSpaceDN w:val="0"/>
        <w:adjustRightInd w:val="0"/>
        <w:spacing w:line="276"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l) C</w:t>
      </w:r>
      <w:proofErr w:type="spellStart"/>
      <w:r w:rsidR="00011528" w:rsidRPr="009A5A18">
        <w:rPr>
          <w:rFonts w:ascii="Arial" w:hAnsi="Arial" w:cs="Arial"/>
          <w:iCs/>
          <w:color w:val="000000" w:themeColor="text1"/>
          <w:sz w:val="22"/>
          <w:szCs w:val="22"/>
          <w:lang w:val="es-ES"/>
        </w:rPr>
        <w:t>ualesquiera</w:t>
      </w:r>
      <w:proofErr w:type="spellEnd"/>
      <w:r w:rsidRPr="009A5A18">
        <w:rPr>
          <w:rFonts w:ascii="Arial" w:hAnsi="Arial" w:cs="Arial"/>
          <w:iCs/>
          <w:color w:val="000000" w:themeColor="text1"/>
          <w:sz w:val="22"/>
          <w:szCs w:val="22"/>
          <w:lang w:val="es-ES"/>
        </w:rPr>
        <w:t xml:space="preserve"> otras que le sean encomendadas en el ámbito de sus competencias.</w:t>
      </w:r>
    </w:p>
    <w:p w:rsidR="00724D39" w:rsidRPr="009A5A18" w:rsidRDefault="00724D39" w:rsidP="00724D39">
      <w:pPr>
        <w:widowControl w:val="0"/>
        <w:autoSpaceDE w:val="0"/>
        <w:autoSpaceDN w:val="0"/>
        <w:adjustRightInd w:val="0"/>
        <w:spacing w:line="276" w:lineRule="auto"/>
        <w:ind w:left="142" w:right="282" w:hanging="142"/>
        <w:jc w:val="both"/>
        <w:rPr>
          <w:rFonts w:ascii="Arial" w:hAnsi="Arial" w:cs="Arial"/>
          <w:color w:val="000000" w:themeColor="text1"/>
          <w:sz w:val="22"/>
          <w:szCs w:val="22"/>
        </w:rPr>
      </w:pPr>
    </w:p>
    <w:p w:rsidR="00860AAC" w:rsidRDefault="00860AA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5A0720" w:rsidRPr="009A5A18" w:rsidRDefault="000E2A1D"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lastRenderedPageBreak/>
        <w:t xml:space="preserve">2. Para el desempeño de sus funciones, la Dirección General </w:t>
      </w:r>
      <w:r w:rsidR="00141662" w:rsidRPr="009A5A18">
        <w:rPr>
          <w:rFonts w:ascii="Arial" w:hAnsi="Arial" w:cs="Arial"/>
          <w:color w:val="000000" w:themeColor="text1"/>
          <w:sz w:val="22"/>
          <w:szCs w:val="22"/>
        </w:rPr>
        <w:t>cu</w:t>
      </w:r>
      <w:r w:rsidR="000D2C26" w:rsidRPr="009A5A18">
        <w:rPr>
          <w:rFonts w:ascii="Arial" w:hAnsi="Arial" w:cs="Arial"/>
          <w:color w:val="000000" w:themeColor="text1"/>
          <w:sz w:val="22"/>
          <w:szCs w:val="22"/>
        </w:rPr>
        <w:t xml:space="preserve">enta con </w:t>
      </w:r>
      <w:r w:rsidR="00141662" w:rsidRPr="009A5A18">
        <w:rPr>
          <w:rFonts w:ascii="Arial" w:hAnsi="Arial" w:cs="Arial"/>
          <w:color w:val="000000" w:themeColor="text1"/>
          <w:sz w:val="22"/>
          <w:szCs w:val="22"/>
        </w:rPr>
        <w:t xml:space="preserve">la Oficina de </w:t>
      </w:r>
      <w:r w:rsidR="000D2C26" w:rsidRPr="009A5A18">
        <w:rPr>
          <w:rFonts w:ascii="Arial" w:hAnsi="Arial" w:cs="Arial"/>
          <w:color w:val="000000" w:themeColor="text1"/>
          <w:sz w:val="22"/>
          <w:szCs w:val="22"/>
        </w:rPr>
        <w:t>Comunicación Institucional</w:t>
      </w:r>
      <w:r w:rsidR="00141662" w:rsidRPr="009A5A18">
        <w:rPr>
          <w:rFonts w:ascii="Arial" w:hAnsi="Arial" w:cs="Arial"/>
          <w:color w:val="000000" w:themeColor="text1"/>
          <w:sz w:val="22"/>
          <w:szCs w:val="22"/>
        </w:rPr>
        <w:t>, con rango de servicio.</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BB32EA" w:rsidRPr="009A5A18" w:rsidRDefault="00BB32EA"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color w:val="000000" w:themeColor="text1"/>
          <w:sz w:val="22"/>
          <w:szCs w:val="22"/>
        </w:rPr>
        <w:t>Artículo 1</w:t>
      </w:r>
      <w:r w:rsidR="00D235E3" w:rsidRPr="009A5A18">
        <w:rPr>
          <w:rFonts w:ascii="Arial" w:hAnsi="Arial" w:cs="Arial"/>
          <w:color w:val="000000" w:themeColor="text1"/>
          <w:sz w:val="22"/>
          <w:szCs w:val="22"/>
        </w:rPr>
        <w:t>3</w:t>
      </w:r>
      <w:r w:rsidRPr="009A5A18">
        <w:rPr>
          <w:rFonts w:ascii="Arial" w:hAnsi="Arial" w:cs="Arial"/>
          <w:color w:val="000000" w:themeColor="text1"/>
          <w:sz w:val="22"/>
          <w:szCs w:val="22"/>
        </w:rPr>
        <w:t xml:space="preserve">. </w:t>
      </w:r>
      <w:r w:rsidR="000D2C26" w:rsidRPr="009A5A18">
        <w:rPr>
          <w:rFonts w:ascii="Arial" w:hAnsi="Arial" w:cs="Arial"/>
          <w:i/>
          <w:color w:val="000000" w:themeColor="text1"/>
          <w:sz w:val="22"/>
          <w:szCs w:val="22"/>
        </w:rPr>
        <w:t>Oficina de Comunicación Institucional</w:t>
      </w:r>
      <w:r w:rsidR="009A5A18">
        <w:rPr>
          <w:rFonts w:ascii="Arial" w:hAnsi="Arial" w:cs="Arial"/>
          <w:i/>
          <w:color w:val="000000" w:themeColor="text1"/>
          <w:sz w:val="22"/>
          <w:szCs w:val="22"/>
        </w:rPr>
        <w:t>.</w:t>
      </w:r>
    </w:p>
    <w:p w:rsidR="000D2C26" w:rsidRPr="009A5A18" w:rsidRDefault="000D2C26"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0D2C26" w:rsidRPr="009A5A18" w:rsidRDefault="000D2C26"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color w:val="000000" w:themeColor="text1"/>
          <w:sz w:val="22"/>
          <w:szCs w:val="22"/>
        </w:rPr>
        <w:t>A la Oficina de Comunicación Institucional</w:t>
      </w:r>
      <w:r w:rsidR="00B35837" w:rsidRPr="009A5A18">
        <w:rPr>
          <w:rFonts w:ascii="Arial" w:hAnsi="Arial" w:cs="Arial"/>
          <w:color w:val="000000" w:themeColor="text1"/>
          <w:sz w:val="22"/>
          <w:szCs w:val="22"/>
        </w:rPr>
        <w:t>, con rango de Servicio</w:t>
      </w:r>
      <w:r w:rsidR="00011528" w:rsidRPr="009A5A18">
        <w:rPr>
          <w:rFonts w:ascii="Arial" w:hAnsi="Arial" w:cs="Arial"/>
          <w:color w:val="000000" w:themeColor="text1"/>
          <w:sz w:val="22"/>
          <w:szCs w:val="22"/>
        </w:rPr>
        <w:t xml:space="preserve">, </w:t>
      </w:r>
      <w:r w:rsidR="00011528" w:rsidRPr="009A5A18">
        <w:rPr>
          <w:rFonts w:ascii="Arial" w:hAnsi="Arial" w:cs="Arial"/>
          <w:iCs/>
          <w:color w:val="000000" w:themeColor="text1"/>
          <w:sz w:val="22"/>
          <w:szCs w:val="22"/>
          <w:lang w:val="es-ES"/>
        </w:rPr>
        <w:t>le</w:t>
      </w:r>
      <w:r w:rsidRPr="009A5A18">
        <w:rPr>
          <w:rFonts w:ascii="Arial" w:hAnsi="Arial" w:cs="Arial"/>
          <w:iCs/>
          <w:color w:val="000000" w:themeColor="text1"/>
          <w:sz w:val="22"/>
          <w:szCs w:val="22"/>
          <w:lang w:val="es-ES"/>
        </w:rPr>
        <w:t xml:space="preserve"> corresponde </w:t>
      </w:r>
      <w:r w:rsidRPr="009A5A18">
        <w:rPr>
          <w:rFonts w:ascii="Arial" w:hAnsi="Arial" w:cs="Arial"/>
          <w:color w:val="000000" w:themeColor="text1"/>
          <w:sz w:val="22"/>
          <w:szCs w:val="22"/>
        </w:rPr>
        <w:t>el ejercicio de las funciones de planificación, coordinación, dirección y control de las unidades dependientes del Servicio</w:t>
      </w:r>
      <w:r w:rsidR="009A7A1C" w:rsidRPr="009A5A18">
        <w:rPr>
          <w:rFonts w:ascii="Arial" w:hAnsi="Arial" w:cs="Arial"/>
          <w:iCs/>
          <w:color w:val="000000" w:themeColor="text1"/>
          <w:sz w:val="22"/>
          <w:szCs w:val="22"/>
          <w:lang w:val="es-ES"/>
        </w:rPr>
        <w:t xml:space="preserve"> en relación con las</w:t>
      </w:r>
      <w:r w:rsidR="00F74AD8" w:rsidRPr="009A5A18">
        <w:rPr>
          <w:rFonts w:ascii="Arial" w:hAnsi="Arial" w:cs="Arial"/>
          <w:iCs/>
          <w:color w:val="000000" w:themeColor="text1"/>
          <w:sz w:val="22"/>
          <w:szCs w:val="22"/>
          <w:lang w:val="es-ES"/>
        </w:rPr>
        <w:t xml:space="preserve"> </w:t>
      </w:r>
      <w:r w:rsidR="009A7A1C" w:rsidRPr="009A5A18">
        <w:rPr>
          <w:rFonts w:ascii="Arial" w:hAnsi="Arial" w:cs="Arial"/>
          <w:iCs/>
          <w:color w:val="000000" w:themeColor="text1"/>
          <w:sz w:val="22"/>
          <w:szCs w:val="22"/>
          <w:lang w:val="es-ES"/>
        </w:rPr>
        <w:t xml:space="preserve">funciones relacionadas en los apartados a) a </w:t>
      </w:r>
      <w:r w:rsidR="00C62F89" w:rsidRPr="009A5A18">
        <w:rPr>
          <w:rFonts w:ascii="Arial" w:hAnsi="Arial" w:cs="Arial"/>
          <w:iCs/>
          <w:color w:val="000000" w:themeColor="text1"/>
          <w:sz w:val="22"/>
          <w:szCs w:val="22"/>
          <w:lang w:val="es-ES"/>
        </w:rPr>
        <w:t>l</w:t>
      </w:r>
      <w:r w:rsidR="00CA3B00" w:rsidRPr="009A5A18">
        <w:rPr>
          <w:rFonts w:ascii="Arial" w:hAnsi="Arial" w:cs="Arial"/>
          <w:iCs/>
          <w:color w:val="000000" w:themeColor="text1"/>
          <w:sz w:val="22"/>
          <w:szCs w:val="22"/>
          <w:lang w:val="es-ES"/>
        </w:rPr>
        <w:t>)</w:t>
      </w:r>
      <w:r w:rsidR="009A7A1C" w:rsidRPr="009A5A18">
        <w:rPr>
          <w:rFonts w:ascii="Arial" w:hAnsi="Arial" w:cs="Arial"/>
          <w:iCs/>
          <w:color w:val="000000" w:themeColor="text1"/>
          <w:sz w:val="22"/>
          <w:szCs w:val="22"/>
          <w:lang w:val="es-ES"/>
        </w:rPr>
        <w:t xml:space="preserve"> del artículo anterior, </w:t>
      </w:r>
      <w:r w:rsidR="00011528" w:rsidRPr="009A5A18">
        <w:rPr>
          <w:rFonts w:ascii="Arial" w:hAnsi="Arial" w:cs="Arial"/>
          <w:iCs/>
          <w:color w:val="000000" w:themeColor="text1"/>
          <w:sz w:val="22"/>
          <w:szCs w:val="22"/>
          <w:lang w:val="es-ES"/>
        </w:rPr>
        <w:t>así</w:t>
      </w:r>
      <w:r w:rsidR="009A7A1C" w:rsidRPr="009A5A18">
        <w:rPr>
          <w:rFonts w:ascii="Arial" w:hAnsi="Arial" w:cs="Arial"/>
          <w:iCs/>
          <w:color w:val="000000" w:themeColor="text1"/>
          <w:sz w:val="22"/>
          <w:szCs w:val="22"/>
          <w:lang w:val="es-ES"/>
        </w:rPr>
        <w:t xml:space="preserve"> como </w:t>
      </w:r>
      <w:r w:rsidR="009A7A1C" w:rsidRPr="009A5A18">
        <w:rPr>
          <w:rFonts w:ascii="Arial" w:hAnsi="Arial" w:cs="Arial"/>
          <w:color w:val="000000" w:themeColor="text1"/>
          <w:sz w:val="22"/>
          <w:szCs w:val="22"/>
        </w:rPr>
        <w:t>la ejecución, informe y propuesta al superior jerárquico de las cuestiones competencia del Servicio.</w:t>
      </w:r>
    </w:p>
    <w:p w:rsidR="009654E1" w:rsidRPr="009A5A18" w:rsidRDefault="009654E1" w:rsidP="00241258">
      <w:pPr>
        <w:widowControl w:val="0"/>
        <w:autoSpaceDE w:val="0"/>
        <w:autoSpaceDN w:val="0"/>
        <w:adjustRightInd w:val="0"/>
        <w:spacing w:line="288" w:lineRule="auto"/>
        <w:ind w:right="282" w:firstLine="709"/>
        <w:jc w:val="both"/>
        <w:rPr>
          <w:rFonts w:ascii="Arial" w:hAnsi="Arial" w:cs="Arial"/>
          <w:b/>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b/>
          <w:color w:val="000000" w:themeColor="text1"/>
          <w:sz w:val="22"/>
          <w:szCs w:val="22"/>
        </w:rPr>
        <w:t>Disposición adicional primera</w:t>
      </w:r>
      <w:r w:rsidRPr="009A5A18">
        <w:rPr>
          <w:rFonts w:ascii="Arial" w:hAnsi="Arial" w:cs="Arial"/>
          <w:color w:val="000000" w:themeColor="text1"/>
          <w:sz w:val="22"/>
          <w:szCs w:val="22"/>
        </w:rPr>
        <w:t xml:space="preserve">.   </w:t>
      </w:r>
      <w:r w:rsidRPr="009A5A18">
        <w:rPr>
          <w:rFonts w:ascii="Arial" w:hAnsi="Arial" w:cs="Arial"/>
          <w:i/>
          <w:color w:val="000000" w:themeColor="text1"/>
          <w:sz w:val="22"/>
          <w:szCs w:val="22"/>
        </w:rPr>
        <w:t>Referencias normativas</w:t>
      </w:r>
      <w:r w:rsidR="00B97D5E" w:rsidRPr="009A5A18">
        <w:rPr>
          <w:rFonts w:ascii="Arial" w:hAnsi="Arial" w:cs="Arial"/>
          <w:i/>
          <w:color w:val="000000" w:themeColor="text1"/>
          <w:sz w:val="22"/>
          <w:szCs w:val="22"/>
        </w:rPr>
        <w:t>.</w:t>
      </w:r>
    </w:p>
    <w:p w:rsidR="0065721B" w:rsidRDefault="0065721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860AAC"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Pr>
          <w:rFonts w:ascii="Arial" w:hAnsi="Arial" w:cs="Arial"/>
          <w:color w:val="000000" w:themeColor="text1"/>
          <w:sz w:val="22"/>
          <w:szCs w:val="22"/>
        </w:rPr>
        <w:t xml:space="preserve">1. </w:t>
      </w:r>
      <w:r w:rsidR="00C9234E" w:rsidRPr="009A5A18">
        <w:rPr>
          <w:rFonts w:ascii="Arial" w:hAnsi="Arial" w:cs="Arial"/>
          <w:color w:val="000000" w:themeColor="text1"/>
          <w:sz w:val="22"/>
          <w:szCs w:val="22"/>
        </w:rPr>
        <w:t xml:space="preserve">Cuantas referencias se </w:t>
      </w:r>
      <w:r w:rsidR="00011528" w:rsidRPr="009A5A18">
        <w:rPr>
          <w:rFonts w:ascii="Arial" w:hAnsi="Arial" w:cs="Arial"/>
          <w:color w:val="000000" w:themeColor="text1"/>
          <w:sz w:val="22"/>
          <w:szCs w:val="22"/>
        </w:rPr>
        <w:t>efectúen</w:t>
      </w:r>
      <w:r w:rsidR="00C9234E" w:rsidRPr="009A5A18">
        <w:rPr>
          <w:rFonts w:ascii="Arial" w:hAnsi="Arial" w:cs="Arial"/>
          <w:color w:val="000000" w:themeColor="text1"/>
          <w:sz w:val="22"/>
          <w:szCs w:val="22"/>
        </w:rPr>
        <w:t xml:space="preserve"> en la normativa vigente a órganos de la Comunidad Autónoma, relativas a materias que son competencia de la Consejería de</w:t>
      </w:r>
      <w:r w:rsidR="00C03D67" w:rsidRPr="009A5A18">
        <w:rPr>
          <w:rFonts w:ascii="Arial" w:hAnsi="Arial" w:cs="Arial"/>
          <w:color w:val="000000" w:themeColor="text1"/>
          <w:sz w:val="22"/>
          <w:szCs w:val="22"/>
        </w:rPr>
        <w:t xml:space="preserve"> Transparencia, Participación y Portavoz</w:t>
      </w:r>
      <w:r w:rsidR="00C9234E" w:rsidRPr="009A5A18">
        <w:rPr>
          <w:rFonts w:ascii="Arial" w:hAnsi="Arial" w:cs="Arial"/>
          <w:color w:val="000000" w:themeColor="text1"/>
          <w:sz w:val="22"/>
          <w:szCs w:val="22"/>
        </w:rPr>
        <w:t>, se entenderán realizadas, a partir del presente Decreto, a los órganos regulados en el mismo, según la distribución competencial realizada.</w:t>
      </w:r>
    </w:p>
    <w:p w:rsidR="00860AAC" w:rsidRDefault="00860AAC" w:rsidP="00860AAC">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860AAC" w:rsidRPr="00260948" w:rsidRDefault="00860AAC" w:rsidP="00860AAC">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Pr>
          <w:rFonts w:ascii="Arial" w:hAnsi="Arial" w:cs="Arial"/>
          <w:color w:val="000000" w:themeColor="text1"/>
          <w:sz w:val="22"/>
          <w:szCs w:val="22"/>
        </w:rPr>
        <w:t>2. En concreto, l</w:t>
      </w:r>
      <w:r w:rsidRPr="00260948">
        <w:rPr>
          <w:rFonts w:ascii="Arial" w:hAnsi="Arial" w:cs="Arial"/>
          <w:color w:val="000000" w:themeColor="text1"/>
          <w:sz w:val="22"/>
          <w:szCs w:val="22"/>
        </w:rPr>
        <w:t xml:space="preserve">as referencias </w:t>
      </w:r>
      <w:r>
        <w:rPr>
          <w:rFonts w:ascii="Arial" w:hAnsi="Arial" w:cs="Arial"/>
          <w:color w:val="000000" w:themeColor="text1"/>
          <w:sz w:val="22"/>
          <w:szCs w:val="22"/>
        </w:rPr>
        <w:t>normativas</w:t>
      </w:r>
      <w:r w:rsidRPr="00260948">
        <w:rPr>
          <w:rFonts w:ascii="Arial" w:hAnsi="Arial" w:cs="Arial"/>
          <w:color w:val="000000" w:themeColor="text1"/>
          <w:sz w:val="22"/>
          <w:szCs w:val="22"/>
        </w:rPr>
        <w:t xml:space="preserve"> al Secretariado Administrativo del Consejo de Gobierno como R</w:t>
      </w:r>
      <w:r>
        <w:rPr>
          <w:rFonts w:ascii="Arial" w:hAnsi="Arial" w:cs="Arial"/>
          <w:color w:val="000000" w:themeColor="text1"/>
          <w:sz w:val="22"/>
          <w:szCs w:val="22"/>
        </w:rPr>
        <w:t>egistro de I</w:t>
      </w:r>
      <w:r w:rsidRPr="00260948">
        <w:rPr>
          <w:rFonts w:ascii="Arial" w:hAnsi="Arial" w:cs="Arial"/>
          <w:color w:val="000000" w:themeColor="text1"/>
          <w:sz w:val="22"/>
          <w:szCs w:val="22"/>
        </w:rPr>
        <w:t>ntereses de A</w:t>
      </w:r>
      <w:r>
        <w:rPr>
          <w:rFonts w:ascii="Arial" w:hAnsi="Arial" w:cs="Arial"/>
          <w:color w:val="000000" w:themeColor="text1"/>
          <w:sz w:val="22"/>
          <w:szCs w:val="22"/>
        </w:rPr>
        <w:t>ltos C</w:t>
      </w:r>
      <w:r w:rsidRPr="00260948">
        <w:rPr>
          <w:rFonts w:ascii="Arial" w:hAnsi="Arial" w:cs="Arial"/>
          <w:color w:val="000000" w:themeColor="text1"/>
          <w:sz w:val="22"/>
          <w:szCs w:val="22"/>
        </w:rPr>
        <w:t xml:space="preserve">argos y Unidad de </w:t>
      </w:r>
      <w:r>
        <w:rPr>
          <w:rFonts w:ascii="Arial" w:hAnsi="Arial" w:cs="Arial"/>
          <w:color w:val="000000" w:themeColor="text1"/>
          <w:sz w:val="22"/>
          <w:szCs w:val="22"/>
        </w:rPr>
        <w:t>C</w:t>
      </w:r>
      <w:r w:rsidRPr="00260948">
        <w:rPr>
          <w:rFonts w:ascii="Arial" w:hAnsi="Arial" w:cs="Arial"/>
          <w:color w:val="000000" w:themeColor="text1"/>
          <w:sz w:val="22"/>
          <w:szCs w:val="22"/>
        </w:rPr>
        <w:t>onflicto</w:t>
      </w:r>
      <w:r>
        <w:rPr>
          <w:rFonts w:ascii="Arial" w:hAnsi="Arial" w:cs="Arial"/>
          <w:color w:val="000000" w:themeColor="text1"/>
          <w:sz w:val="22"/>
          <w:szCs w:val="22"/>
        </w:rPr>
        <w:t>s</w:t>
      </w:r>
      <w:r w:rsidRPr="00260948">
        <w:rPr>
          <w:rFonts w:ascii="Arial" w:hAnsi="Arial" w:cs="Arial"/>
          <w:color w:val="000000" w:themeColor="text1"/>
          <w:sz w:val="22"/>
          <w:szCs w:val="22"/>
        </w:rPr>
        <w:t xml:space="preserve"> de </w:t>
      </w:r>
      <w:r>
        <w:rPr>
          <w:rFonts w:ascii="Arial" w:hAnsi="Arial" w:cs="Arial"/>
          <w:color w:val="000000" w:themeColor="text1"/>
          <w:sz w:val="22"/>
          <w:szCs w:val="22"/>
        </w:rPr>
        <w:t>I</w:t>
      </w:r>
      <w:r w:rsidRPr="00260948">
        <w:rPr>
          <w:rFonts w:ascii="Arial" w:hAnsi="Arial" w:cs="Arial"/>
          <w:color w:val="000000" w:themeColor="text1"/>
          <w:sz w:val="22"/>
          <w:szCs w:val="22"/>
        </w:rPr>
        <w:t>ntereses se entenderán realizadas a la Oficina de la Transparencia y la Participación Ciudadana</w:t>
      </w:r>
      <w:r>
        <w:rPr>
          <w:rFonts w:ascii="Arial" w:hAnsi="Arial" w:cs="Arial"/>
          <w:color w:val="000000" w:themeColor="text1"/>
          <w:sz w:val="22"/>
          <w:szCs w:val="22"/>
        </w:rPr>
        <w:t xml:space="preserve"> de la Administración Pública de la Región de Murcia.</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b/>
          <w:color w:val="000000" w:themeColor="text1"/>
          <w:sz w:val="22"/>
          <w:szCs w:val="22"/>
        </w:rPr>
        <w:t>Disposición adicional segunda.</w:t>
      </w:r>
      <w:r w:rsidRPr="009A5A18">
        <w:rPr>
          <w:rFonts w:ascii="Arial" w:hAnsi="Arial" w:cs="Arial"/>
          <w:color w:val="000000" w:themeColor="text1"/>
          <w:sz w:val="22"/>
          <w:szCs w:val="22"/>
        </w:rPr>
        <w:t xml:space="preserve">   </w:t>
      </w:r>
      <w:r w:rsidRPr="009A5A18">
        <w:rPr>
          <w:rFonts w:ascii="Arial" w:hAnsi="Arial" w:cs="Arial"/>
          <w:i/>
          <w:color w:val="000000" w:themeColor="text1"/>
          <w:sz w:val="22"/>
          <w:szCs w:val="22"/>
        </w:rPr>
        <w:t>Igualdad de género</w:t>
      </w:r>
      <w:r w:rsidR="00B97D5E" w:rsidRPr="009A5A18">
        <w:rPr>
          <w:rFonts w:ascii="Arial" w:hAnsi="Arial" w:cs="Arial"/>
          <w:i/>
          <w:color w:val="000000" w:themeColor="text1"/>
          <w:sz w:val="22"/>
          <w:szCs w:val="22"/>
        </w:rPr>
        <w:t>.</w:t>
      </w:r>
    </w:p>
    <w:p w:rsidR="0065721B" w:rsidRDefault="0065721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Todas las denominaciones contenidas en el presente Decreto, así como cualesquiera otras menciones que en el mismo se expresan en género masculino, se entenderán realizadas y se utilizarán indistintamente en género masculino y femenino, según el sexo de la persona que se tenga por interesada a la que se haga referencia.</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b/>
          <w:color w:val="000000" w:themeColor="text1"/>
          <w:sz w:val="22"/>
          <w:szCs w:val="22"/>
        </w:rPr>
        <w:t>Disposición adicional tercera</w:t>
      </w:r>
      <w:r w:rsidRPr="009A5A18">
        <w:rPr>
          <w:rFonts w:ascii="Arial" w:hAnsi="Arial" w:cs="Arial"/>
          <w:i/>
          <w:color w:val="000000" w:themeColor="text1"/>
          <w:sz w:val="22"/>
          <w:szCs w:val="22"/>
        </w:rPr>
        <w:t>.   Provisión de puestos</w:t>
      </w:r>
      <w:r w:rsidR="00B97D5E" w:rsidRPr="009A5A18">
        <w:rPr>
          <w:rFonts w:ascii="Arial" w:hAnsi="Arial" w:cs="Arial"/>
          <w:i/>
          <w:color w:val="000000" w:themeColor="text1"/>
          <w:sz w:val="22"/>
          <w:szCs w:val="22"/>
        </w:rPr>
        <w:t>.</w:t>
      </w:r>
    </w:p>
    <w:p w:rsidR="0065721B" w:rsidRDefault="0065721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El personal que hubiera obtenido por convocatoria pública o por convalidación, un puesto de trabajo cuyo contenido funcional o características no resulten modificados sustancialmente por la reestructuración establecida por este Decreto, continuará en el desempeño del mismo sin pérdida de antigüedad y demás derechos derivados de la provisión reglamentaria del puesto de trabajo que desempeñe.</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860AAC" w:rsidRDefault="00860AAC" w:rsidP="00241258">
      <w:pPr>
        <w:widowControl w:val="0"/>
        <w:autoSpaceDE w:val="0"/>
        <w:autoSpaceDN w:val="0"/>
        <w:adjustRightInd w:val="0"/>
        <w:spacing w:line="288" w:lineRule="auto"/>
        <w:ind w:right="282" w:firstLine="709"/>
        <w:jc w:val="both"/>
        <w:rPr>
          <w:rFonts w:ascii="Arial" w:hAnsi="Arial" w:cs="Arial"/>
          <w:b/>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b/>
          <w:color w:val="000000" w:themeColor="text1"/>
          <w:sz w:val="22"/>
          <w:szCs w:val="22"/>
        </w:rPr>
        <w:lastRenderedPageBreak/>
        <w:t>Disposición adicional cuarta.</w:t>
      </w:r>
      <w:r w:rsidRPr="009A5A18">
        <w:rPr>
          <w:rFonts w:ascii="Arial" w:hAnsi="Arial" w:cs="Arial"/>
          <w:color w:val="000000" w:themeColor="text1"/>
          <w:sz w:val="22"/>
          <w:szCs w:val="22"/>
        </w:rPr>
        <w:t xml:space="preserve">   </w:t>
      </w:r>
      <w:r w:rsidRPr="009A5A18">
        <w:rPr>
          <w:rFonts w:ascii="Arial" w:hAnsi="Arial" w:cs="Arial"/>
          <w:i/>
          <w:color w:val="000000" w:themeColor="text1"/>
          <w:sz w:val="22"/>
          <w:szCs w:val="22"/>
        </w:rPr>
        <w:t>Gasto público</w:t>
      </w:r>
      <w:r w:rsidR="00B97D5E" w:rsidRPr="009A5A18">
        <w:rPr>
          <w:rFonts w:ascii="Arial" w:hAnsi="Arial" w:cs="Arial"/>
          <w:i/>
          <w:color w:val="000000" w:themeColor="text1"/>
          <w:sz w:val="22"/>
          <w:szCs w:val="22"/>
        </w:rPr>
        <w:t>.</w:t>
      </w:r>
    </w:p>
    <w:p w:rsidR="0065721B" w:rsidRDefault="0065721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La aplicación del Decreto se hará sin aumento de coste de funcionamiento de los respectivos órganos y no supondrá incremento de gasto público.</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b/>
          <w:color w:val="000000" w:themeColor="text1"/>
          <w:sz w:val="22"/>
          <w:szCs w:val="22"/>
        </w:rPr>
        <w:t>Disposición transitoria única.</w:t>
      </w:r>
      <w:r w:rsidRPr="009A5A18">
        <w:rPr>
          <w:rFonts w:ascii="Arial" w:hAnsi="Arial" w:cs="Arial"/>
          <w:color w:val="000000" w:themeColor="text1"/>
          <w:sz w:val="22"/>
          <w:szCs w:val="22"/>
        </w:rPr>
        <w:t xml:space="preserve">   </w:t>
      </w:r>
      <w:r w:rsidRPr="009A5A18">
        <w:rPr>
          <w:rFonts w:ascii="Arial" w:hAnsi="Arial" w:cs="Arial"/>
          <w:i/>
          <w:color w:val="000000" w:themeColor="text1"/>
          <w:sz w:val="22"/>
          <w:szCs w:val="22"/>
        </w:rPr>
        <w:t>Funciones de los puestos existentes</w:t>
      </w:r>
      <w:r w:rsidR="00B97D5E" w:rsidRPr="009A5A18">
        <w:rPr>
          <w:rFonts w:ascii="Arial" w:hAnsi="Arial" w:cs="Arial"/>
          <w:i/>
          <w:color w:val="000000" w:themeColor="text1"/>
          <w:sz w:val="22"/>
          <w:szCs w:val="22"/>
        </w:rPr>
        <w:t>.</w:t>
      </w:r>
    </w:p>
    <w:p w:rsidR="0065721B" w:rsidRDefault="0065721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Hasta tanto no se apruebe la nueva relación de puestos de trabajo adaptada a la estructura orgánica de este Decreto, que en ningún caso podrá generar incremento de gasto público, los puestos existentes seguirán ejerciendo las funciones que tengan atribuidas en la actualidad, en cuanto no se opongan a las atribuidas en este Decreto, y el personal que los desempeñe continuará sin alteración en su régimen orgánico, funcional y retributivo.</w:t>
      </w: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i/>
          <w:color w:val="000000" w:themeColor="text1"/>
          <w:sz w:val="22"/>
          <w:szCs w:val="22"/>
        </w:rPr>
      </w:pPr>
      <w:r w:rsidRPr="009A5A18">
        <w:rPr>
          <w:rFonts w:ascii="Arial" w:hAnsi="Arial" w:cs="Arial"/>
          <w:b/>
          <w:color w:val="000000" w:themeColor="text1"/>
          <w:sz w:val="22"/>
          <w:szCs w:val="22"/>
        </w:rPr>
        <w:t>Disposición derogatoria única.</w:t>
      </w:r>
      <w:r w:rsidRPr="009A5A18">
        <w:rPr>
          <w:rFonts w:ascii="Arial" w:hAnsi="Arial" w:cs="Arial"/>
          <w:color w:val="000000" w:themeColor="text1"/>
          <w:sz w:val="22"/>
          <w:szCs w:val="22"/>
        </w:rPr>
        <w:t xml:space="preserve">   </w:t>
      </w:r>
      <w:r w:rsidRPr="009A5A18">
        <w:rPr>
          <w:rFonts w:ascii="Arial" w:hAnsi="Arial" w:cs="Arial"/>
          <w:i/>
          <w:color w:val="000000" w:themeColor="text1"/>
          <w:sz w:val="22"/>
          <w:szCs w:val="22"/>
        </w:rPr>
        <w:t>Derogación normativa</w:t>
      </w:r>
      <w:r w:rsidR="00E83572" w:rsidRPr="009A5A18">
        <w:rPr>
          <w:rFonts w:ascii="Arial" w:hAnsi="Arial" w:cs="Arial"/>
          <w:i/>
          <w:color w:val="000000" w:themeColor="text1"/>
          <w:sz w:val="22"/>
          <w:szCs w:val="22"/>
        </w:rPr>
        <w:t>.</w:t>
      </w:r>
    </w:p>
    <w:p w:rsidR="0065721B" w:rsidRDefault="0065721B" w:rsidP="0065721B">
      <w:pPr>
        <w:pStyle w:val="Prrafodelista"/>
        <w:widowControl w:val="0"/>
        <w:autoSpaceDE w:val="0"/>
        <w:autoSpaceDN w:val="0"/>
        <w:adjustRightInd w:val="0"/>
        <w:spacing w:line="288" w:lineRule="auto"/>
        <w:ind w:left="1069" w:right="282"/>
        <w:jc w:val="both"/>
        <w:rPr>
          <w:rFonts w:ascii="Arial" w:hAnsi="Arial" w:cs="Arial"/>
          <w:color w:val="000000" w:themeColor="text1"/>
          <w:sz w:val="22"/>
          <w:szCs w:val="22"/>
        </w:rPr>
      </w:pPr>
    </w:p>
    <w:p w:rsidR="00A15571" w:rsidRPr="00860AAC" w:rsidRDefault="00A15571" w:rsidP="00860AAC">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860AAC">
        <w:rPr>
          <w:rFonts w:ascii="Arial" w:hAnsi="Arial" w:cs="Arial"/>
          <w:color w:val="000000" w:themeColor="text1"/>
          <w:sz w:val="22"/>
          <w:szCs w:val="22"/>
        </w:rPr>
        <w:t>Quedan derogadas expresamente las siguientes disposiciones:</w:t>
      </w:r>
    </w:p>
    <w:p w:rsidR="00A15571" w:rsidRPr="0065721B" w:rsidRDefault="00E83572" w:rsidP="006071FC">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65721B">
        <w:rPr>
          <w:rFonts w:ascii="Arial" w:hAnsi="Arial" w:cs="Arial"/>
          <w:color w:val="000000" w:themeColor="text1"/>
          <w:sz w:val="22"/>
          <w:szCs w:val="22"/>
        </w:rPr>
        <w:t xml:space="preserve"> </w:t>
      </w:r>
    </w:p>
    <w:p w:rsidR="00A15571" w:rsidRPr="009A5A18" w:rsidRDefault="00A15571" w:rsidP="00A15571">
      <w:pPr>
        <w:widowControl w:val="0"/>
        <w:autoSpaceDE w:val="0"/>
        <w:autoSpaceDN w:val="0"/>
        <w:adjustRightInd w:val="0"/>
        <w:spacing w:line="288" w:lineRule="auto"/>
        <w:ind w:right="282" w:firstLine="709"/>
        <w:jc w:val="both"/>
        <w:rPr>
          <w:rFonts w:ascii="Arial" w:hAnsi="Arial" w:cs="Arial"/>
          <w:color w:val="000000" w:themeColor="text1"/>
          <w:lang w:eastAsia="en-US"/>
        </w:rPr>
      </w:pPr>
      <w:r w:rsidRPr="00525F24">
        <w:rPr>
          <w:rFonts w:ascii="Arial" w:hAnsi="Arial" w:cs="Arial"/>
          <w:color w:val="000000" w:themeColor="text1"/>
          <w:sz w:val="22"/>
          <w:szCs w:val="22"/>
        </w:rPr>
        <w:t>a) E</w:t>
      </w:r>
      <w:r w:rsidR="00E83572" w:rsidRPr="00525F24">
        <w:rPr>
          <w:rFonts w:ascii="Arial" w:hAnsi="Arial" w:cs="Arial"/>
          <w:color w:val="000000" w:themeColor="text1"/>
          <w:sz w:val="22"/>
          <w:szCs w:val="22"/>
        </w:rPr>
        <w:t>l</w:t>
      </w:r>
      <w:r w:rsidR="00C9234E" w:rsidRPr="00525F24">
        <w:rPr>
          <w:rFonts w:ascii="Arial" w:hAnsi="Arial" w:cs="Arial"/>
          <w:color w:val="000000" w:themeColor="text1"/>
          <w:sz w:val="22"/>
          <w:szCs w:val="22"/>
        </w:rPr>
        <w:t xml:space="preserve"> Decreto </w:t>
      </w:r>
      <w:r w:rsidR="00E83572" w:rsidRPr="00525F24">
        <w:rPr>
          <w:rFonts w:ascii="Arial" w:hAnsi="Arial" w:cs="Arial"/>
          <w:color w:val="000000" w:themeColor="text1"/>
          <w:sz w:val="22"/>
          <w:szCs w:val="22"/>
        </w:rPr>
        <w:t xml:space="preserve">n.º </w:t>
      </w:r>
      <w:r w:rsidR="00C9234E" w:rsidRPr="00525F24">
        <w:rPr>
          <w:rFonts w:ascii="Arial" w:hAnsi="Arial" w:cs="Arial"/>
          <w:color w:val="000000" w:themeColor="text1"/>
          <w:sz w:val="22"/>
          <w:szCs w:val="22"/>
        </w:rPr>
        <w:t>1</w:t>
      </w:r>
      <w:r w:rsidR="00E83572" w:rsidRPr="00525F24">
        <w:rPr>
          <w:rFonts w:ascii="Arial" w:hAnsi="Arial" w:cs="Arial"/>
          <w:color w:val="000000" w:themeColor="text1"/>
          <w:sz w:val="22"/>
          <w:szCs w:val="22"/>
        </w:rPr>
        <w:t>7/2016, 9 de marzo,</w:t>
      </w:r>
      <w:r w:rsidR="00C9234E" w:rsidRPr="00525F24">
        <w:rPr>
          <w:rFonts w:ascii="Arial" w:hAnsi="Arial" w:cs="Arial"/>
          <w:color w:val="000000" w:themeColor="text1"/>
          <w:sz w:val="22"/>
          <w:szCs w:val="22"/>
        </w:rPr>
        <w:t xml:space="preserve"> por el que se establece la estructura orgánica de la Secretaría General de la Consejería de Cultura</w:t>
      </w:r>
      <w:r w:rsidR="00E83572" w:rsidRPr="00525F24">
        <w:rPr>
          <w:rFonts w:ascii="Arial" w:hAnsi="Arial" w:cs="Arial"/>
          <w:color w:val="000000" w:themeColor="text1"/>
          <w:sz w:val="22"/>
          <w:szCs w:val="22"/>
        </w:rPr>
        <w:t xml:space="preserve"> y </w:t>
      </w:r>
      <w:proofErr w:type="spellStart"/>
      <w:r w:rsidR="00E83572" w:rsidRPr="00525F24">
        <w:rPr>
          <w:rFonts w:ascii="Arial" w:hAnsi="Arial" w:cs="Arial"/>
          <w:color w:val="000000" w:themeColor="text1"/>
          <w:sz w:val="22"/>
          <w:szCs w:val="22"/>
        </w:rPr>
        <w:t>Portavocía</w:t>
      </w:r>
      <w:proofErr w:type="spellEnd"/>
      <w:r w:rsidR="00E83572" w:rsidRPr="00525F24">
        <w:rPr>
          <w:rFonts w:ascii="Arial" w:hAnsi="Arial" w:cs="Arial"/>
          <w:color w:val="000000" w:themeColor="text1"/>
          <w:sz w:val="22"/>
          <w:szCs w:val="22"/>
        </w:rPr>
        <w:t xml:space="preserve">, </w:t>
      </w:r>
      <w:r w:rsidR="00126D83">
        <w:rPr>
          <w:rFonts w:ascii="Arial" w:hAnsi="Arial" w:cs="Arial"/>
          <w:color w:val="000000" w:themeColor="text1"/>
          <w:sz w:val="22"/>
          <w:szCs w:val="22"/>
        </w:rPr>
        <w:t xml:space="preserve">en lo que a </w:t>
      </w:r>
      <w:proofErr w:type="spellStart"/>
      <w:r w:rsidR="00126D83">
        <w:rPr>
          <w:rFonts w:ascii="Arial" w:hAnsi="Arial" w:cs="Arial"/>
          <w:color w:val="000000" w:themeColor="text1"/>
          <w:sz w:val="22"/>
          <w:szCs w:val="22"/>
        </w:rPr>
        <w:t>portavocía</w:t>
      </w:r>
      <w:proofErr w:type="spellEnd"/>
      <w:r w:rsidR="00126D83">
        <w:rPr>
          <w:rFonts w:ascii="Arial" w:hAnsi="Arial" w:cs="Arial"/>
          <w:color w:val="000000" w:themeColor="text1"/>
          <w:sz w:val="22"/>
          <w:szCs w:val="22"/>
        </w:rPr>
        <w:t xml:space="preserve"> se refiere </w:t>
      </w:r>
      <w:r w:rsidR="00E83572" w:rsidRPr="00525F24">
        <w:rPr>
          <w:rFonts w:ascii="Arial" w:hAnsi="Arial" w:cs="Arial"/>
          <w:color w:val="000000" w:themeColor="text1"/>
          <w:sz w:val="22"/>
          <w:szCs w:val="22"/>
        </w:rPr>
        <w:t>y</w:t>
      </w:r>
      <w:r w:rsidR="0032431D" w:rsidRPr="00525F24">
        <w:rPr>
          <w:rFonts w:ascii="Arial" w:hAnsi="Arial" w:cs="Arial"/>
          <w:color w:val="000000" w:themeColor="text1"/>
          <w:sz w:val="22"/>
          <w:szCs w:val="22"/>
        </w:rPr>
        <w:t>,</w:t>
      </w:r>
      <w:r w:rsidR="00E83572" w:rsidRPr="00525F24">
        <w:rPr>
          <w:rFonts w:ascii="Arial" w:hAnsi="Arial" w:cs="Arial"/>
          <w:color w:val="000000" w:themeColor="text1"/>
          <w:sz w:val="22"/>
          <w:szCs w:val="22"/>
        </w:rPr>
        <w:t xml:space="preserve"> en concreto</w:t>
      </w:r>
      <w:r w:rsidR="0032431D" w:rsidRPr="00525F24">
        <w:rPr>
          <w:rFonts w:ascii="Arial" w:hAnsi="Arial" w:cs="Arial"/>
          <w:color w:val="000000" w:themeColor="text1"/>
          <w:sz w:val="22"/>
          <w:szCs w:val="22"/>
        </w:rPr>
        <w:t>,</w:t>
      </w:r>
      <w:r w:rsidR="00E83572" w:rsidRPr="00525F24">
        <w:rPr>
          <w:rFonts w:ascii="Arial" w:hAnsi="Arial" w:cs="Arial"/>
          <w:color w:val="000000" w:themeColor="text1"/>
          <w:sz w:val="22"/>
          <w:szCs w:val="22"/>
        </w:rPr>
        <w:t xml:space="preserve"> el art</w:t>
      </w:r>
      <w:r w:rsidR="0032431D" w:rsidRPr="00525F24">
        <w:rPr>
          <w:rFonts w:ascii="Arial" w:hAnsi="Arial" w:cs="Arial"/>
          <w:color w:val="000000" w:themeColor="text1"/>
          <w:sz w:val="22"/>
          <w:szCs w:val="22"/>
        </w:rPr>
        <w:t>ículo 11</w:t>
      </w:r>
      <w:r w:rsidRPr="00525F24">
        <w:rPr>
          <w:rFonts w:ascii="Arial" w:hAnsi="Arial" w:cs="Arial"/>
          <w:color w:val="000000" w:themeColor="text1"/>
          <w:sz w:val="22"/>
          <w:szCs w:val="22"/>
        </w:rPr>
        <w:t>.</w:t>
      </w:r>
    </w:p>
    <w:p w:rsidR="00260948" w:rsidRDefault="00A15571" w:rsidP="0026094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260948">
        <w:rPr>
          <w:rFonts w:ascii="Arial" w:hAnsi="Arial" w:cs="Arial"/>
          <w:color w:val="000000" w:themeColor="text1"/>
          <w:sz w:val="22"/>
          <w:szCs w:val="22"/>
        </w:rPr>
        <w:t>b) La Orden</w:t>
      </w:r>
      <w:r w:rsidRPr="009A5A18">
        <w:rPr>
          <w:rFonts w:ascii="Arial" w:hAnsi="Arial" w:cs="Arial"/>
          <w:color w:val="000000" w:themeColor="text1"/>
          <w:sz w:val="22"/>
          <w:szCs w:val="22"/>
        </w:rPr>
        <w:t xml:space="preserve"> de 1 de julio de 2014 de la Consejería de Presidencia y Empleo por la que se dictan normas para la gestión de expedientes sobre actividades, intereses y bienes de altos cargos de la Comunidad Autónoma de la Región de Murcia, a través de la unidad de conflictos de intereses.</w:t>
      </w:r>
    </w:p>
    <w:p w:rsidR="00260948" w:rsidRPr="00260948" w:rsidRDefault="00260948" w:rsidP="00260948">
      <w:pPr>
        <w:widowControl w:val="0"/>
        <w:autoSpaceDE w:val="0"/>
        <w:autoSpaceDN w:val="0"/>
        <w:adjustRightInd w:val="0"/>
        <w:spacing w:line="288" w:lineRule="auto"/>
        <w:ind w:right="282" w:firstLine="709"/>
        <w:jc w:val="both"/>
        <w:rPr>
          <w:rFonts w:ascii="Arial" w:hAnsi="Arial" w:cs="Arial"/>
          <w:color w:val="000000" w:themeColor="text1"/>
          <w:sz w:val="22"/>
          <w:szCs w:val="22"/>
          <w:lang w:eastAsia="en-US"/>
        </w:rPr>
      </w:pPr>
      <w:r w:rsidRPr="005D46DD">
        <w:rPr>
          <w:rFonts w:ascii="Arial" w:hAnsi="Arial" w:cs="Arial"/>
          <w:color w:val="000000" w:themeColor="text1"/>
          <w:sz w:val="22"/>
          <w:szCs w:val="22"/>
        </w:rPr>
        <w:t>c) E</w:t>
      </w:r>
      <w:r w:rsidR="005D46DD" w:rsidRPr="005D46DD">
        <w:rPr>
          <w:rFonts w:ascii="Arial" w:hAnsi="Arial" w:cs="Arial"/>
          <w:color w:val="000000" w:themeColor="text1"/>
          <w:sz w:val="22"/>
          <w:szCs w:val="22"/>
          <w:lang w:eastAsia="en-US"/>
        </w:rPr>
        <w:t xml:space="preserve">l artículo 6.2 f), el artículo 15 y </w:t>
      </w:r>
      <w:r w:rsidR="007D2804">
        <w:rPr>
          <w:rFonts w:ascii="Arial" w:hAnsi="Arial" w:cs="Arial"/>
          <w:color w:val="000000" w:themeColor="text1"/>
          <w:sz w:val="22"/>
          <w:szCs w:val="22"/>
          <w:lang w:eastAsia="en-US"/>
        </w:rPr>
        <w:t>el</w:t>
      </w:r>
      <w:r w:rsidR="005D46DD" w:rsidRPr="005D46DD">
        <w:rPr>
          <w:rFonts w:ascii="Arial" w:hAnsi="Arial" w:cs="Arial"/>
          <w:color w:val="000000" w:themeColor="text1"/>
          <w:sz w:val="22"/>
          <w:szCs w:val="22"/>
          <w:lang w:eastAsia="en-US"/>
        </w:rPr>
        <w:t xml:space="preserve"> artículo 7</w:t>
      </w:r>
      <w:r w:rsidR="007D2804">
        <w:rPr>
          <w:rFonts w:ascii="Arial" w:hAnsi="Arial" w:cs="Arial"/>
          <w:color w:val="000000" w:themeColor="text1"/>
          <w:sz w:val="22"/>
          <w:szCs w:val="22"/>
          <w:lang w:eastAsia="en-US"/>
        </w:rPr>
        <w:t xml:space="preserve"> último inciso</w:t>
      </w:r>
      <w:r w:rsidR="005D46DD" w:rsidRPr="005D46DD">
        <w:rPr>
          <w:rFonts w:ascii="Arial" w:hAnsi="Arial" w:cs="Arial"/>
          <w:color w:val="000000" w:themeColor="text1"/>
          <w:sz w:val="22"/>
          <w:szCs w:val="22"/>
          <w:lang w:eastAsia="en-US"/>
        </w:rPr>
        <w:t xml:space="preserve">, todos del </w:t>
      </w:r>
      <w:r w:rsidRPr="005D46DD">
        <w:rPr>
          <w:rFonts w:ascii="Arial" w:hAnsi="Arial" w:cs="Arial"/>
          <w:color w:val="000000" w:themeColor="text1"/>
          <w:sz w:val="22"/>
          <w:szCs w:val="22"/>
          <w:lang w:eastAsia="en-US"/>
        </w:rPr>
        <w:t xml:space="preserve"> Decreto 53/2001, de 15 de junio, por el que se establece la estructura orgánica de la Consejería de Presidencia.</w:t>
      </w:r>
    </w:p>
    <w:p w:rsidR="00260948" w:rsidRDefault="00260948" w:rsidP="00260948">
      <w:pPr>
        <w:widowControl w:val="0"/>
        <w:autoSpaceDE w:val="0"/>
        <w:autoSpaceDN w:val="0"/>
        <w:adjustRightInd w:val="0"/>
        <w:spacing w:line="288" w:lineRule="auto"/>
        <w:ind w:right="282"/>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b/>
          <w:color w:val="000000" w:themeColor="text1"/>
          <w:sz w:val="22"/>
          <w:szCs w:val="22"/>
        </w:rPr>
        <w:t>Disposición final única</w:t>
      </w:r>
      <w:r w:rsidRPr="009A5A18">
        <w:rPr>
          <w:rFonts w:ascii="Arial" w:hAnsi="Arial" w:cs="Arial"/>
          <w:color w:val="000000" w:themeColor="text1"/>
          <w:sz w:val="22"/>
          <w:szCs w:val="22"/>
        </w:rPr>
        <w:t xml:space="preserve">.   </w:t>
      </w:r>
      <w:r w:rsidRPr="009A5A18">
        <w:rPr>
          <w:rFonts w:ascii="Arial" w:hAnsi="Arial" w:cs="Arial"/>
          <w:i/>
          <w:color w:val="000000" w:themeColor="text1"/>
          <w:sz w:val="22"/>
          <w:szCs w:val="22"/>
        </w:rPr>
        <w:t>Entrada en vigor</w:t>
      </w:r>
      <w:r w:rsidR="0032431D" w:rsidRPr="009A5A18">
        <w:rPr>
          <w:rFonts w:ascii="Arial" w:hAnsi="Arial" w:cs="Arial"/>
          <w:i/>
          <w:color w:val="000000" w:themeColor="text1"/>
          <w:sz w:val="22"/>
          <w:szCs w:val="22"/>
        </w:rPr>
        <w:t>.</w:t>
      </w:r>
    </w:p>
    <w:p w:rsidR="0065721B" w:rsidRDefault="0065721B"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p>
    <w:p w:rsidR="00C9234E" w:rsidRPr="009A5A18" w:rsidRDefault="00C9234E" w:rsidP="00241258">
      <w:pPr>
        <w:widowControl w:val="0"/>
        <w:autoSpaceDE w:val="0"/>
        <w:autoSpaceDN w:val="0"/>
        <w:adjustRightInd w:val="0"/>
        <w:spacing w:line="288" w:lineRule="auto"/>
        <w:ind w:right="282" w:firstLine="709"/>
        <w:jc w:val="both"/>
        <w:rPr>
          <w:rFonts w:ascii="Arial" w:hAnsi="Arial" w:cs="Arial"/>
          <w:color w:val="000000" w:themeColor="text1"/>
          <w:sz w:val="22"/>
          <w:szCs w:val="22"/>
        </w:rPr>
      </w:pPr>
      <w:r w:rsidRPr="009A5A18">
        <w:rPr>
          <w:rFonts w:ascii="Arial" w:hAnsi="Arial" w:cs="Arial"/>
          <w:color w:val="000000" w:themeColor="text1"/>
          <w:sz w:val="22"/>
          <w:szCs w:val="22"/>
        </w:rPr>
        <w:t>El presente Decreto entrará en vigor a los veinte días de la publicación de su texto completo en el «Boletín Oficial de la Región de Murcia».</w:t>
      </w:r>
    </w:p>
    <w:p w:rsidR="00C3564F" w:rsidRPr="009A5A18" w:rsidRDefault="00C3564F" w:rsidP="00241258">
      <w:pPr>
        <w:widowControl w:val="0"/>
        <w:autoSpaceDE w:val="0"/>
        <w:autoSpaceDN w:val="0"/>
        <w:adjustRightInd w:val="0"/>
        <w:spacing w:line="288" w:lineRule="auto"/>
        <w:ind w:firstLine="283"/>
        <w:jc w:val="both"/>
        <w:rPr>
          <w:rFonts w:ascii="Arial" w:hAnsi="Arial" w:cs="Arial"/>
          <w:color w:val="000000" w:themeColor="text1"/>
          <w:sz w:val="22"/>
          <w:szCs w:val="22"/>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9A5A18" w:rsidRPr="009A5A18" w:rsidTr="009A5A18">
        <w:trPr>
          <w:trHeight w:val="1555"/>
        </w:trPr>
        <w:tc>
          <w:tcPr>
            <w:tcW w:w="4360" w:type="dxa"/>
            <w:shd w:val="clear" w:color="auto" w:fill="auto"/>
          </w:tcPr>
          <w:p w:rsidR="00584790" w:rsidRPr="009A5A18" w:rsidRDefault="00584790" w:rsidP="00241258">
            <w:pPr>
              <w:tabs>
                <w:tab w:val="left" w:pos="1134"/>
              </w:tabs>
              <w:autoSpaceDE w:val="0"/>
              <w:autoSpaceDN w:val="0"/>
              <w:adjustRightInd w:val="0"/>
              <w:spacing w:line="288" w:lineRule="auto"/>
              <w:jc w:val="center"/>
              <w:rPr>
                <w:rFonts w:ascii="Arial" w:hAnsi="Arial" w:cs="Arial"/>
                <w:color w:val="000000" w:themeColor="text1"/>
                <w:sz w:val="22"/>
                <w:szCs w:val="22"/>
                <w:lang w:val="es-ES"/>
              </w:rPr>
            </w:pPr>
            <w:r w:rsidRPr="009A5A18">
              <w:rPr>
                <w:rFonts w:ascii="Arial" w:hAnsi="Arial" w:cs="Arial"/>
                <w:color w:val="000000" w:themeColor="text1"/>
                <w:sz w:val="22"/>
                <w:szCs w:val="22"/>
                <w:lang w:val="es-ES"/>
              </w:rPr>
              <w:t>EL PRESIDENTE</w:t>
            </w:r>
          </w:p>
          <w:p w:rsidR="00584790" w:rsidRPr="009A5A18" w:rsidRDefault="00584790" w:rsidP="00241258">
            <w:pPr>
              <w:tabs>
                <w:tab w:val="left" w:pos="1134"/>
              </w:tabs>
              <w:autoSpaceDE w:val="0"/>
              <w:autoSpaceDN w:val="0"/>
              <w:adjustRightInd w:val="0"/>
              <w:spacing w:line="288" w:lineRule="auto"/>
              <w:jc w:val="center"/>
              <w:rPr>
                <w:rFonts w:ascii="Arial" w:hAnsi="Arial" w:cs="Arial"/>
                <w:color w:val="000000" w:themeColor="text1"/>
                <w:sz w:val="22"/>
                <w:szCs w:val="22"/>
                <w:lang w:val="es-ES"/>
              </w:rPr>
            </w:pPr>
          </w:p>
          <w:p w:rsidR="00542464" w:rsidRPr="009A5A18" w:rsidRDefault="00542464" w:rsidP="00241258">
            <w:pPr>
              <w:tabs>
                <w:tab w:val="left" w:pos="1134"/>
              </w:tabs>
              <w:autoSpaceDE w:val="0"/>
              <w:autoSpaceDN w:val="0"/>
              <w:adjustRightInd w:val="0"/>
              <w:spacing w:line="288" w:lineRule="auto"/>
              <w:jc w:val="center"/>
              <w:rPr>
                <w:rFonts w:ascii="Arial" w:hAnsi="Arial" w:cs="Arial"/>
                <w:color w:val="000000" w:themeColor="text1"/>
                <w:sz w:val="22"/>
                <w:szCs w:val="22"/>
                <w:lang w:val="es-ES"/>
              </w:rPr>
            </w:pPr>
          </w:p>
          <w:p w:rsidR="00542464" w:rsidRPr="009A5A18" w:rsidRDefault="00542464" w:rsidP="00241258">
            <w:pPr>
              <w:tabs>
                <w:tab w:val="left" w:pos="1134"/>
              </w:tabs>
              <w:autoSpaceDE w:val="0"/>
              <w:autoSpaceDN w:val="0"/>
              <w:adjustRightInd w:val="0"/>
              <w:spacing w:line="288" w:lineRule="auto"/>
              <w:jc w:val="center"/>
              <w:rPr>
                <w:rFonts w:ascii="Arial" w:hAnsi="Arial" w:cs="Arial"/>
                <w:color w:val="000000" w:themeColor="text1"/>
                <w:sz w:val="22"/>
                <w:szCs w:val="22"/>
                <w:lang w:val="es-ES"/>
              </w:rPr>
            </w:pPr>
          </w:p>
          <w:p w:rsidR="00584790" w:rsidRPr="009A5A18" w:rsidRDefault="000A00F2" w:rsidP="00241258">
            <w:pPr>
              <w:tabs>
                <w:tab w:val="left" w:pos="1134"/>
              </w:tabs>
              <w:autoSpaceDE w:val="0"/>
              <w:autoSpaceDN w:val="0"/>
              <w:adjustRightInd w:val="0"/>
              <w:spacing w:line="288" w:lineRule="auto"/>
              <w:jc w:val="center"/>
              <w:rPr>
                <w:rFonts w:ascii="Arial" w:hAnsi="Arial" w:cs="Arial"/>
                <w:color w:val="000000" w:themeColor="text1"/>
                <w:sz w:val="22"/>
                <w:szCs w:val="22"/>
                <w:lang w:val="es-ES"/>
              </w:rPr>
            </w:pPr>
            <w:r w:rsidRPr="009A5A18">
              <w:rPr>
                <w:rFonts w:ascii="Arial" w:hAnsi="Arial" w:cs="Arial"/>
                <w:color w:val="000000" w:themeColor="text1"/>
                <w:sz w:val="22"/>
                <w:szCs w:val="22"/>
                <w:lang w:val="es-ES"/>
              </w:rPr>
              <w:t xml:space="preserve">Fdo.: </w:t>
            </w:r>
            <w:r w:rsidR="00011528" w:rsidRPr="009A5A18">
              <w:rPr>
                <w:rFonts w:ascii="Arial" w:hAnsi="Arial" w:cs="Arial"/>
                <w:color w:val="000000" w:themeColor="text1"/>
                <w:sz w:val="22"/>
                <w:szCs w:val="22"/>
                <w:lang w:val="es-ES"/>
              </w:rPr>
              <w:t xml:space="preserve">Fernando </w:t>
            </w:r>
            <w:r w:rsidRPr="009A5A18">
              <w:rPr>
                <w:rFonts w:ascii="Arial" w:hAnsi="Arial" w:cs="Arial"/>
                <w:color w:val="000000" w:themeColor="text1"/>
                <w:sz w:val="22"/>
                <w:szCs w:val="22"/>
                <w:lang w:val="es-ES"/>
              </w:rPr>
              <w:t>López Miras</w:t>
            </w:r>
          </w:p>
          <w:p w:rsidR="00584790" w:rsidRPr="009A5A18" w:rsidRDefault="00584790" w:rsidP="00241258">
            <w:pPr>
              <w:tabs>
                <w:tab w:val="left" w:pos="1134"/>
              </w:tabs>
              <w:autoSpaceDE w:val="0"/>
              <w:autoSpaceDN w:val="0"/>
              <w:adjustRightInd w:val="0"/>
              <w:spacing w:line="288" w:lineRule="auto"/>
              <w:jc w:val="center"/>
              <w:rPr>
                <w:rFonts w:ascii="Arial" w:hAnsi="Arial" w:cs="Arial"/>
                <w:color w:val="000000" w:themeColor="text1"/>
                <w:sz w:val="22"/>
                <w:szCs w:val="22"/>
                <w:lang w:val="es-ES"/>
              </w:rPr>
            </w:pPr>
          </w:p>
        </w:tc>
        <w:tc>
          <w:tcPr>
            <w:tcW w:w="4360" w:type="dxa"/>
            <w:shd w:val="clear" w:color="auto" w:fill="auto"/>
          </w:tcPr>
          <w:p w:rsidR="00584790" w:rsidRPr="009A5A18" w:rsidRDefault="00766EE1" w:rsidP="00241258">
            <w:pPr>
              <w:tabs>
                <w:tab w:val="left" w:pos="1134"/>
              </w:tabs>
              <w:autoSpaceDE w:val="0"/>
              <w:autoSpaceDN w:val="0"/>
              <w:adjustRightInd w:val="0"/>
              <w:spacing w:line="288" w:lineRule="auto"/>
              <w:jc w:val="center"/>
              <w:rPr>
                <w:rFonts w:ascii="Arial" w:hAnsi="Arial" w:cs="Arial"/>
                <w:color w:val="000000" w:themeColor="text1"/>
                <w:sz w:val="22"/>
                <w:szCs w:val="22"/>
                <w:lang w:val="es-ES"/>
              </w:rPr>
            </w:pPr>
            <w:r w:rsidRPr="009A5A18">
              <w:rPr>
                <w:rFonts w:ascii="Arial" w:hAnsi="Arial" w:cs="Arial"/>
                <w:color w:val="000000" w:themeColor="text1"/>
                <w:sz w:val="22"/>
                <w:szCs w:val="22"/>
                <w:lang w:val="es-ES"/>
              </w:rPr>
              <w:t>EL CONSEJERO DE HACIENDA</w:t>
            </w:r>
            <w:r w:rsidR="000A00F2" w:rsidRPr="009A5A18">
              <w:rPr>
                <w:rFonts w:ascii="Arial" w:hAnsi="Arial" w:cs="Arial"/>
                <w:color w:val="000000" w:themeColor="text1"/>
                <w:sz w:val="22"/>
                <w:szCs w:val="22"/>
                <w:lang w:val="es-ES"/>
              </w:rPr>
              <w:t xml:space="preserve"> Y ADMINISTRACIONES PUBLICAS</w:t>
            </w:r>
          </w:p>
          <w:p w:rsidR="00766EE1" w:rsidRPr="009A5A18" w:rsidRDefault="00766EE1" w:rsidP="00241258">
            <w:pPr>
              <w:tabs>
                <w:tab w:val="left" w:pos="1134"/>
              </w:tabs>
              <w:autoSpaceDE w:val="0"/>
              <w:autoSpaceDN w:val="0"/>
              <w:adjustRightInd w:val="0"/>
              <w:spacing w:line="288" w:lineRule="auto"/>
              <w:jc w:val="center"/>
              <w:rPr>
                <w:rFonts w:ascii="Arial" w:hAnsi="Arial" w:cs="Arial"/>
                <w:color w:val="000000" w:themeColor="text1"/>
                <w:sz w:val="22"/>
                <w:szCs w:val="22"/>
                <w:lang w:val="es-ES"/>
              </w:rPr>
            </w:pPr>
          </w:p>
          <w:p w:rsidR="000A00F2" w:rsidRPr="009A5A18" w:rsidRDefault="000A00F2" w:rsidP="00241258">
            <w:pPr>
              <w:tabs>
                <w:tab w:val="left" w:pos="1134"/>
              </w:tabs>
              <w:autoSpaceDE w:val="0"/>
              <w:autoSpaceDN w:val="0"/>
              <w:adjustRightInd w:val="0"/>
              <w:spacing w:line="288" w:lineRule="auto"/>
              <w:jc w:val="center"/>
              <w:rPr>
                <w:rFonts w:ascii="Arial" w:hAnsi="Arial" w:cs="Arial"/>
                <w:color w:val="000000" w:themeColor="text1"/>
                <w:sz w:val="22"/>
                <w:szCs w:val="22"/>
                <w:lang w:val="es-ES"/>
              </w:rPr>
            </w:pPr>
          </w:p>
          <w:p w:rsidR="00584790" w:rsidRPr="009A5A18" w:rsidRDefault="000A00F2" w:rsidP="00241258">
            <w:pPr>
              <w:tabs>
                <w:tab w:val="left" w:pos="1134"/>
              </w:tabs>
              <w:autoSpaceDE w:val="0"/>
              <w:autoSpaceDN w:val="0"/>
              <w:adjustRightInd w:val="0"/>
              <w:spacing w:line="288" w:lineRule="auto"/>
              <w:jc w:val="center"/>
              <w:rPr>
                <w:rFonts w:ascii="Arial" w:hAnsi="Arial" w:cs="Arial"/>
                <w:color w:val="000000" w:themeColor="text1"/>
                <w:sz w:val="22"/>
                <w:szCs w:val="22"/>
                <w:lang w:val="es-ES"/>
              </w:rPr>
            </w:pPr>
            <w:r w:rsidRPr="009A5A18">
              <w:rPr>
                <w:rFonts w:ascii="Arial" w:hAnsi="Arial" w:cs="Arial"/>
                <w:color w:val="000000" w:themeColor="text1"/>
                <w:sz w:val="22"/>
                <w:szCs w:val="22"/>
                <w:lang w:val="es-ES"/>
              </w:rPr>
              <w:t>Fdo.:</w:t>
            </w:r>
          </w:p>
        </w:tc>
      </w:tr>
    </w:tbl>
    <w:p w:rsidR="009A5A18" w:rsidRPr="009A5A18" w:rsidRDefault="009A5A18" w:rsidP="009A5A18">
      <w:pPr>
        <w:tabs>
          <w:tab w:val="left" w:pos="1134"/>
        </w:tabs>
        <w:autoSpaceDE w:val="0"/>
        <w:autoSpaceDN w:val="0"/>
        <w:adjustRightInd w:val="0"/>
        <w:spacing w:line="288" w:lineRule="auto"/>
        <w:ind w:firstLine="709"/>
        <w:jc w:val="center"/>
        <w:rPr>
          <w:rFonts w:ascii="Arial" w:hAnsi="Arial" w:cs="Arial"/>
          <w:color w:val="000000" w:themeColor="text1"/>
          <w:sz w:val="22"/>
          <w:szCs w:val="22"/>
          <w:lang w:val="es-ES"/>
        </w:rPr>
      </w:pPr>
    </w:p>
    <w:sectPr w:rsidR="009A5A18" w:rsidRPr="009A5A18" w:rsidSect="00E967C0">
      <w:headerReference w:type="default" r:id="rId9"/>
      <w:footerReference w:type="even" r:id="rId10"/>
      <w:footerReference w:type="default" r:id="rId11"/>
      <w:headerReference w:type="first" r:id="rId12"/>
      <w:footerReference w:type="first" r:id="rId13"/>
      <w:pgSz w:w="11907" w:h="16840" w:code="9"/>
      <w:pgMar w:top="-2268" w:right="1418" w:bottom="1701" w:left="1985" w:header="1985"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7C3" w:rsidRDefault="009517C3">
      <w:r>
        <w:separator/>
      </w:r>
    </w:p>
  </w:endnote>
  <w:endnote w:type="continuationSeparator" w:id="0">
    <w:p w:rsidR="009517C3" w:rsidRDefault="009517C3">
      <w:r>
        <w:continuationSeparator/>
      </w:r>
    </w:p>
  </w:endnote>
  <w:endnote w:type="continuationNotice" w:id="1">
    <w:p w:rsidR="009517C3" w:rsidRDefault="00951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31" w:rsidRDefault="00BA4D31" w:rsidP="00E27F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BA4D31" w:rsidRDefault="00BA4D31" w:rsidP="0022466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31" w:rsidRDefault="00BA4D31" w:rsidP="00E27F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3BF6">
      <w:rPr>
        <w:rStyle w:val="Nmerodepgina"/>
        <w:noProof/>
      </w:rPr>
      <w:t>14</w:t>
    </w:r>
    <w:r>
      <w:rPr>
        <w:rStyle w:val="Nmerodepgina"/>
      </w:rPr>
      <w:fldChar w:fldCharType="end"/>
    </w:r>
  </w:p>
  <w:p w:rsidR="00BA4D31" w:rsidRPr="00E50D0C" w:rsidRDefault="00BA4D31" w:rsidP="0022466E">
    <w:pPr>
      <w:pStyle w:val="Piedepgina"/>
      <w:ind w:right="360"/>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31" w:rsidRPr="00E50D0C" w:rsidRDefault="00BA4D31" w:rsidP="00313EC3">
    <w:pPr>
      <w:pStyle w:val="Piedepgina"/>
      <w:jc w:val="center"/>
      <w:rPr>
        <w:sz w:val="18"/>
        <w:szCs w:val="18"/>
      </w:rPr>
    </w:pPr>
    <w:r w:rsidRPr="00E50D0C">
      <w:rPr>
        <w:sz w:val="18"/>
        <w:szCs w:val="18"/>
      </w:rPr>
      <w:fldChar w:fldCharType="begin"/>
    </w:r>
    <w:r w:rsidRPr="00E50D0C">
      <w:rPr>
        <w:sz w:val="18"/>
        <w:szCs w:val="18"/>
      </w:rPr>
      <w:instrText xml:space="preserve">PAGE </w:instrText>
    </w:r>
    <w:r w:rsidRPr="00E50D0C">
      <w:rPr>
        <w:sz w:val="18"/>
        <w:szCs w:val="18"/>
      </w:rPr>
      <w:fldChar w:fldCharType="separate"/>
    </w:r>
    <w:r>
      <w:rPr>
        <w:noProof/>
        <w:sz w:val="18"/>
        <w:szCs w:val="18"/>
      </w:rPr>
      <w:t>6</w:t>
    </w:r>
    <w:r w:rsidRPr="00E50D0C">
      <w:rPr>
        <w:sz w:val="18"/>
        <w:szCs w:val="18"/>
      </w:rPr>
      <w:fldChar w:fldCharType="end"/>
    </w:r>
  </w:p>
  <w:p w:rsidR="00BA4D31" w:rsidRDefault="00BA4D31" w:rsidP="00313EC3">
    <w:pPr>
      <w:pStyle w:val="Piedepgina"/>
      <w:rPr>
        <w:sz w:val="14"/>
      </w:rPr>
    </w:pPr>
    <w:r>
      <w:rPr>
        <w:noProof/>
        <w:sz w:val="14"/>
      </w:rPr>
      <w:fldChar w:fldCharType="begin"/>
    </w:r>
    <w:r>
      <w:rPr>
        <w:noProof/>
        <w:sz w:val="14"/>
      </w:rPr>
      <w:instrText xml:space="preserve"> MERGEFIELD "NOTAPIE" </w:instrText>
    </w:r>
    <w:r>
      <w:rPr>
        <w:noProof/>
        <w:sz w:val="14"/>
      </w:rPr>
      <w:fldChar w:fldCharType="separate"/>
    </w:r>
    <w:r w:rsidR="00F315E5">
      <w:rPr>
        <w:noProof/>
        <w:sz w:val="14"/>
      </w:rPr>
      <w:t>«NOTAPIE»</w:t>
    </w:r>
    <w:r>
      <w:rPr>
        <w:noProof/>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7C3" w:rsidRDefault="009517C3">
      <w:r>
        <w:separator/>
      </w:r>
    </w:p>
  </w:footnote>
  <w:footnote w:type="continuationSeparator" w:id="0">
    <w:p w:rsidR="009517C3" w:rsidRDefault="009517C3">
      <w:r>
        <w:continuationSeparator/>
      </w:r>
    </w:p>
  </w:footnote>
  <w:footnote w:type="continuationNotice" w:id="1">
    <w:p w:rsidR="009517C3" w:rsidRDefault="009517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31" w:rsidRDefault="00BA4D31">
    <w:pPr>
      <w:pStyle w:val="Encabezado"/>
      <w:pBdr>
        <w:top w:val="single" w:sz="6" w:space="15" w:color="auto"/>
        <w:left w:val="single" w:sz="6" w:space="15" w:color="auto"/>
        <w:bottom w:val="single" w:sz="6" w:space="15" w:color="auto"/>
        <w:right w:val="single" w:sz="6" w:space="15" w:color="auto"/>
      </w:pBdr>
      <w:spacing w:line="1296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31" w:rsidRDefault="00BA4D31">
    <w:pPr>
      <w:pStyle w:val="Encabezado"/>
      <w:pBdr>
        <w:top w:val="single" w:sz="6" w:space="15" w:color="auto"/>
        <w:left w:val="single" w:sz="6" w:space="15" w:color="auto"/>
        <w:bottom w:val="single" w:sz="6" w:space="15" w:color="auto"/>
        <w:right w:val="single" w:sz="6" w:space="15" w:color="auto"/>
      </w:pBdr>
      <w:spacing w:line="12960" w:lineRule="atLeast"/>
      <w:jc w:val="center"/>
    </w:pPr>
  </w:p>
  <w:p w:rsidR="00BA4D31" w:rsidRDefault="00BA4D31">
    <w:pPr>
      <w:pStyle w:val="Encabezado"/>
      <w:pBdr>
        <w:top w:val="single" w:sz="6" w:space="1" w:color="auto"/>
        <w:left w:val="single" w:sz="6" w:space="1" w:color="auto"/>
        <w:bottom w:val="single" w:sz="6" w:space="1" w:color="auto"/>
        <w:right w:val="single" w:sz="6" w:space="1" w:color="auto"/>
      </w:pBdr>
      <w:spacing w:line="12960" w:lineRule="atLeast"/>
    </w:pPr>
  </w:p>
  <w:p w:rsidR="00BA4D31" w:rsidRDefault="00BA4D31">
    <w:pPr>
      <w:pStyle w:val="Encabezado"/>
      <w:pBdr>
        <w:top w:val="single" w:sz="6" w:space="1" w:color="auto"/>
        <w:left w:val="single" w:sz="6" w:space="1" w:color="auto"/>
        <w:bottom w:val="single" w:sz="6" w:space="1" w:color="auto"/>
        <w:right w:val="single" w:sz="6" w:space="1" w:color="auto"/>
      </w:pBdr>
      <w:spacing w:line="1296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12D5"/>
    <w:multiLevelType w:val="hybridMultilevel"/>
    <w:tmpl w:val="6DF26876"/>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B47E08"/>
    <w:multiLevelType w:val="hybridMultilevel"/>
    <w:tmpl w:val="E9E0E388"/>
    <w:lvl w:ilvl="0" w:tplc="ECF29AD0">
      <w:start w:val="1"/>
      <w:numFmt w:val="decimal"/>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1D20DC4"/>
    <w:multiLevelType w:val="hybridMultilevel"/>
    <w:tmpl w:val="83AE12DC"/>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1EB4D5E"/>
    <w:multiLevelType w:val="hybridMultilevel"/>
    <w:tmpl w:val="784C8ABE"/>
    <w:lvl w:ilvl="0" w:tplc="3B4C44E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02D43CFE"/>
    <w:multiLevelType w:val="hybridMultilevel"/>
    <w:tmpl w:val="1428C9CC"/>
    <w:lvl w:ilvl="0" w:tplc="ECF29AD0">
      <w:start w:val="1"/>
      <w:numFmt w:val="decimal"/>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1A2B11"/>
    <w:multiLevelType w:val="hybridMultilevel"/>
    <w:tmpl w:val="54641A52"/>
    <w:lvl w:ilvl="0" w:tplc="ECF29AD0">
      <w:start w:val="1"/>
      <w:numFmt w:val="decimal"/>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5A3D70"/>
    <w:multiLevelType w:val="hybridMultilevel"/>
    <w:tmpl w:val="CDE673C2"/>
    <w:lvl w:ilvl="0" w:tplc="C8E44F0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08A974C1"/>
    <w:multiLevelType w:val="hybridMultilevel"/>
    <w:tmpl w:val="F39E9D20"/>
    <w:lvl w:ilvl="0" w:tplc="0C0A000F">
      <w:start w:val="1"/>
      <w:numFmt w:val="decimal"/>
      <w:lvlText w:val="%1."/>
      <w:lvlJc w:val="left"/>
      <w:pPr>
        <w:tabs>
          <w:tab w:val="num" w:pos="360"/>
        </w:tabs>
        <w:ind w:left="360" w:hanging="360"/>
      </w:pPr>
      <w:rPr>
        <w:rFonts w:hint="default"/>
      </w:rPr>
    </w:lvl>
    <w:lvl w:ilvl="1" w:tplc="68C23C40">
      <w:start w:val="8"/>
      <w:numFmt w:val="bullet"/>
      <w:lvlText w:val="-"/>
      <w:lvlJc w:val="left"/>
      <w:pPr>
        <w:tabs>
          <w:tab w:val="num" w:pos="1080"/>
        </w:tabs>
        <w:ind w:left="1080" w:hanging="360"/>
      </w:pPr>
      <w:rPr>
        <w:rFonts w:ascii="Arial" w:eastAsia="Times New Roman" w:hAnsi="Arial" w:cs="Arial"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099F4410"/>
    <w:multiLevelType w:val="multilevel"/>
    <w:tmpl w:val="4F2E1C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BC96260"/>
    <w:multiLevelType w:val="hybridMultilevel"/>
    <w:tmpl w:val="8566012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0E4C3A6B"/>
    <w:multiLevelType w:val="hybridMultilevel"/>
    <w:tmpl w:val="EF6A60A6"/>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1FAC8672">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3FC6CDD"/>
    <w:multiLevelType w:val="hybridMultilevel"/>
    <w:tmpl w:val="4A948906"/>
    <w:lvl w:ilvl="0" w:tplc="0C0A000F">
      <w:start w:val="1"/>
      <w:numFmt w:val="decimal"/>
      <w:lvlText w:val="%1."/>
      <w:lvlJc w:val="left"/>
      <w:pPr>
        <w:tabs>
          <w:tab w:val="num" w:pos="1800"/>
        </w:tabs>
        <w:ind w:left="1800" w:hanging="360"/>
      </w:p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2" w15:restartNumberingAfterBreak="0">
    <w:nsid w:val="16590D49"/>
    <w:multiLevelType w:val="hybridMultilevel"/>
    <w:tmpl w:val="930E2AD8"/>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7B23983"/>
    <w:multiLevelType w:val="hybridMultilevel"/>
    <w:tmpl w:val="B35C584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D4053FF"/>
    <w:multiLevelType w:val="hybridMultilevel"/>
    <w:tmpl w:val="1E52A352"/>
    <w:lvl w:ilvl="0" w:tplc="BD249A22">
      <w:start w:val="1"/>
      <w:numFmt w:val="lowerLetter"/>
      <w:lvlText w:val="%1)"/>
      <w:lvlJc w:val="left"/>
      <w:pPr>
        <w:tabs>
          <w:tab w:val="num" w:pos="1729"/>
        </w:tabs>
        <w:ind w:left="1729" w:hanging="1020"/>
      </w:pPr>
      <w:rPr>
        <w:rFonts w:hint="default"/>
      </w:rPr>
    </w:lvl>
    <w:lvl w:ilvl="1" w:tplc="0C0A0017">
      <w:start w:val="1"/>
      <w:numFmt w:val="lowerLetter"/>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0546C05"/>
    <w:multiLevelType w:val="hybridMultilevel"/>
    <w:tmpl w:val="8BD877B8"/>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13D6887"/>
    <w:multiLevelType w:val="hybridMultilevel"/>
    <w:tmpl w:val="0FBAA49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48257F6"/>
    <w:multiLevelType w:val="hybridMultilevel"/>
    <w:tmpl w:val="F52EB048"/>
    <w:lvl w:ilvl="0" w:tplc="83E69AE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25D5093D"/>
    <w:multiLevelType w:val="hybridMultilevel"/>
    <w:tmpl w:val="2B444CA8"/>
    <w:lvl w:ilvl="0" w:tplc="ECF29AD0">
      <w:start w:val="1"/>
      <w:numFmt w:val="decimal"/>
      <w:lvlText w:val="%1."/>
      <w:lvlJc w:val="left"/>
      <w:pPr>
        <w:tabs>
          <w:tab w:val="num" w:pos="284"/>
        </w:tabs>
        <w:ind w:left="284" w:hanging="284"/>
      </w:pPr>
      <w:rPr>
        <w:rFonts w:hint="default"/>
      </w:rPr>
    </w:lvl>
    <w:lvl w:ilvl="1" w:tplc="CBBA478C">
      <w:start w:val="1"/>
      <w:numFmt w:val="lowerLetter"/>
      <w:lvlText w:val="%2)"/>
      <w:lvlJc w:val="left"/>
      <w:pPr>
        <w:tabs>
          <w:tab w:val="num" w:pos="1364"/>
        </w:tabs>
        <w:ind w:left="1364" w:hanging="284"/>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A291C30"/>
    <w:multiLevelType w:val="multilevel"/>
    <w:tmpl w:val="18A4C39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01C6E"/>
    <w:multiLevelType w:val="hybridMultilevel"/>
    <w:tmpl w:val="551C9CB6"/>
    <w:lvl w:ilvl="0" w:tplc="ECF29AD0">
      <w:start w:val="1"/>
      <w:numFmt w:val="decimal"/>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CFF7580"/>
    <w:multiLevelType w:val="hybridMultilevel"/>
    <w:tmpl w:val="7F1A9750"/>
    <w:lvl w:ilvl="0" w:tplc="95D22EAA">
      <w:numFmt w:val="bullet"/>
      <w:lvlText w:val="-"/>
      <w:lvlJc w:val="left"/>
      <w:pPr>
        <w:ind w:left="1417" w:hanging="708"/>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2" w15:restartNumberingAfterBreak="0">
    <w:nsid w:val="34FF50C8"/>
    <w:multiLevelType w:val="multilevel"/>
    <w:tmpl w:val="B108316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2805EF"/>
    <w:multiLevelType w:val="hybridMultilevel"/>
    <w:tmpl w:val="BF50F942"/>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9220355"/>
    <w:multiLevelType w:val="hybridMultilevel"/>
    <w:tmpl w:val="BFDE3E50"/>
    <w:lvl w:ilvl="0" w:tplc="ECF29AD0">
      <w:start w:val="1"/>
      <w:numFmt w:val="decimal"/>
      <w:lvlText w:val="%1."/>
      <w:lvlJc w:val="left"/>
      <w:pPr>
        <w:tabs>
          <w:tab w:val="num" w:pos="284"/>
        </w:tabs>
        <w:ind w:left="284" w:hanging="284"/>
      </w:pPr>
      <w:rPr>
        <w:rFonts w:hint="default"/>
      </w:rPr>
    </w:lvl>
    <w:lvl w:ilvl="1" w:tplc="6AD4A932">
      <w:start w:val="1"/>
      <w:numFmt w:val="bullet"/>
      <w:lvlText w:val=""/>
      <w:lvlJc w:val="left"/>
      <w:pPr>
        <w:tabs>
          <w:tab w:val="num" w:pos="1363"/>
        </w:tabs>
        <w:ind w:left="1363"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A41175E"/>
    <w:multiLevelType w:val="hybridMultilevel"/>
    <w:tmpl w:val="2F88D4DA"/>
    <w:lvl w:ilvl="0" w:tplc="0FCECA0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0891221"/>
    <w:multiLevelType w:val="hybridMultilevel"/>
    <w:tmpl w:val="405A1336"/>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09C72D2"/>
    <w:multiLevelType w:val="hybridMultilevel"/>
    <w:tmpl w:val="50EC0468"/>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2933E02"/>
    <w:multiLevelType w:val="hybridMultilevel"/>
    <w:tmpl w:val="2916ACDE"/>
    <w:lvl w:ilvl="0" w:tplc="456A584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43A319D7"/>
    <w:multiLevelType w:val="hybridMultilevel"/>
    <w:tmpl w:val="FCDC3EFE"/>
    <w:lvl w:ilvl="0" w:tplc="ECF29AD0">
      <w:start w:val="1"/>
      <w:numFmt w:val="decimal"/>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48730F5"/>
    <w:multiLevelType w:val="hybridMultilevel"/>
    <w:tmpl w:val="126E6030"/>
    <w:lvl w:ilvl="0" w:tplc="ECF29AD0">
      <w:start w:val="1"/>
      <w:numFmt w:val="decimal"/>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FA7712C"/>
    <w:multiLevelType w:val="hybridMultilevel"/>
    <w:tmpl w:val="DAE4097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15:restartNumberingAfterBreak="0">
    <w:nsid w:val="50DF383B"/>
    <w:multiLevelType w:val="hybridMultilevel"/>
    <w:tmpl w:val="2A7401B0"/>
    <w:lvl w:ilvl="0" w:tplc="0C0A0011">
      <w:start w:val="1"/>
      <w:numFmt w:val="decimal"/>
      <w:lvlText w:val="%1)"/>
      <w:lvlJc w:val="left"/>
      <w:pPr>
        <w:tabs>
          <w:tab w:val="num" w:pos="1287"/>
        </w:tabs>
        <w:ind w:left="1287" w:hanging="360"/>
      </w:p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1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3" w15:restartNumberingAfterBreak="0">
    <w:nsid w:val="55FF6847"/>
    <w:multiLevelType w:val="multilevel"/>
    <w:tmpl w:val="64325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FF3E83"/>
    <w:multiLevelType w:val="hybridMultilevel"/>
    <w:tmpl w:val="2C4CB05A"/>
    <w:lvl w:ilvl="0" w:tplc="5FFCDF5A">
      <w:start w:val="1"/>
      <w:numFmt w:val="upp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5" w15:restartNumberingAfterBreak="0">
    <w:nsid w:val="59B6736A"/>
    <w:multiLevelType w:val="multilevel"/>
    <w:tmpl w:val="FE8E1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A1701"/>
    <w:multiLevelType w:val="hybridMultilevel"/>
    <w:tmpl w:val="6CA67E98"/>
    <w:lvl w:ilvl="0" w:tplc="6206DD1E">
      <w:start w:val="1"/>
      <w:numFmt w:val="decimal"/>
      <w:lvlText w:val="%1."/>
      <w:lvlJc w:val="left"/>
      <w:pPr>
        <w:ind w:left="1105" w:hanging="396"/>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7" w15:restartNumberingAfterBreak="0">
    <w:nsid w:val="69B33762"/>
    <w:multiLevelType w:val="hybridMultilevel"/>
    <w:tmpl w:val="DE1EB8EE"/>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D1B7C24"/>
    <w:multiLevelType w:val="hybridMultilevel"/>
    <w:tmpl w:val="7AFA2BA0"/>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3C7111"/>
    <w:multiLevelType w:val="hybridMultilevel"/>
    <w:tmpl w:val="DA00CBE0"/>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E8B084B"/>
    <w:multiLevelType w:val="hybridMultilevel"/>
    <w:tmpl w:val="A7A04ED0"/>
    <w:lvl w:ilvl="0" w:tplc="ECF29AD0">
      <w:start w:val="1"/>
      <w:numFmt w:val="decimal"/>
      <w:lvlText w:val="%1."/>
      <w:lvlJc w:val="left"/>
      <w:pPr>
        <w:tabs>
          <w:tab w:val="num" w:pos="284"/>
        </w:tabs>
        <w:ind w:left="284" w:hanging="284"/>
      </w:pPr>
      <w:rPr>
        <w:rFonts w:hint="default"/>
      </w:rPr>
    </w:lvl>
    <w:lvl w:ilvl="1" w:tplc="495243F0">
      <w:start w:val="1"/>
      <w:numFmt w:val="bullet"/>
      <w:lvlText w:val=""/>
      <w:lvlJc w:val="left"/>
      <w:pPr>
        <w:tabs>
          <w:tab w:val="num" w:pos="567"/>
        </w:tabs>
        <w:ind w:left="567" w:hanging="283"/>
      </w:pPr>
      <w:rPr>
        <w:rFonts w:ascii="Symbol" w:hAnsi="Symbol" w:hint="default"/>
      </w:rPr>
    </w:lvl>
    <w:lvl w:ilvl="2" w:tplc="0FCECA0A">
      <w:start w:val="1"/>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F9E47C2"/>
    <w:multiLevelType w:val="hybridMultilevel"/>
    <w:tmpl w:val="E56C1878"/>
    <w:lvl w:ilvl="0" w:tplc="ECF29AD0">
      <w:start w:val="1"/>
      <w:numFmt w:val="decimal"/>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29E6D2B"/>
    <w:multiLevelType w:val="hybridMultilevel"/>
    <w:tmpl w:val="E6B8A504"/>
    <w:lvl w:ilvl="0" w:tplc="DF02DA5E">
      <w:start w:val="1"/>
      <w:numFmt w:val="lowerRoman"/>
      <w:lvlText w:val="%1)"/>
      <w:lvlJc w:val="left"/>
      <w:pPr>
        <w:ind w:left="1429" w:hanging="720"/>
      </w:pPr>
      <w:rPr>
        <w:rFonts w:ascii="Times New Roman" w:hAnsi="Times New Roman" w:cs="Times New Roman" w:hint="default"/>
        <w:color w:val="404040"/>
        <w:sz w:val="18"/>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3" w15:restartNumberingAfterBreak="0">
    <w:nsid w:val="72D93C72"/>
    <w:multiLevelType w:val="hybridMultilevel"/>
    <w:tmpl w:val="8F6CA06C"/>
    <w:lvl w:ilvl="0" w:tplc="50B2511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4" w15:restartNumberingAfterBreak="0">
    <w:nsid w:val="7A072707"/>
    <w:multiLevelType w:val="hybridMultilevel"/>
    <w:tmpl w:val="D0861AF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9"/>
  </w:num>
  <w:num w:numId="2">
    <w:abstractNumId w:val="4"/>
  </w:num>
  <w:num w:numId="3">
    <w:abstractNumId w:val="24"/>
  </w:num>
  <w:num w:numId="4">
    <w:abstractNumId w:val="1"/>
  </w:num>
  <w:num w:numId="5">
    <w:abstractNumId w:val="30"/>
  </w:num>
  <w:num w:numId="6">
    <w:abstractNumId w:val="41"/>
  </w:num>
  <w:num w:numId="7">
    <w:abstractNumId w:val="27"/>
  </w:num>
  <w:num w:numId="8">
    <w:abstractNumId w:val="23"/>
  </w:num>
  <w:num w:numId="9">
    <w:abstractNumId w:val="10"/>
  </w:num>
  <w:num w:numId="10">
    <w:abstractNumId w:val="12"/>
  </w:num>
  <w:num w:numId="11">
    <w:abstractNumId w:val="26"/>
  </w:num>
  <w:num w:numId="12">
    <w:abstractNumId w:val="15"/>
  </w:num>
  <w:num w:numId="13">
    <w:abstractNumId w:val="2"/>
  </w:num>
  <w:num w:numId="14">
    <w:abstractNumId w:val="39"/>
  </w:num>
  <w:num w:numId="15">
    <w:abstractNumId w:val="37"/>
  </w:num>
  <w:num w:numId="16">
    <w:abstractNumId w:val="0"/>
  </w:num>
  <w:num w:numId="17">
    <w:abstractNumId w:val="38"/>
  </w:num>
  <w:num w:numId="18">
    <w:abstractNumId w:val="40"/>
  </w:num>
  <w:num w:numId="19">
    <w:abstractNumId w:val="20"/>
  </w:num>
  <w:num w:numId="20">
    <w:abstractNumId w:val="18"/>
  </w:num>
  <w:num w:numId="21">
    <w:abstractNumId w:val="5"/>
  </w:num>
  <w:num w:numId="22">
    <w:abstractNumId w:val="32"/>
  </w:num>
  <w:num w:numId="23">
    <w:abstractNumId w:val="16"/>
  </w:num>
  <w:num w:numId="24">
    <w:abstractNumId w:val="44"/>
  </w:num>
  <w:num w:numId="25">
    <w:abstractNumId w:val="7"/>
  </w:num>
  <w:num w:numId="26">
    <w:abstractNumId w:val="11"/>
  </w:num>
  <w:num w:numId="27">
    <w:abstractNumId w:val="35"/>
  </w:num>
  <w:num w:numId="28">
    <w:abstractNumId w:val="33"/>
  </w:num>
  <w:num w:numId="29">
    <w:abstractNumId w:val="13"/>
  </w:num>
  <w:num w:numId="30">
    <w:abstractNumId w:val="8"/>
  </w:num>
  <w:num w:numId="31">
    <w:abstractNumId w:val="9"/>
  </w:num>
  <w:num w:numId="32">
    <w:abstractNumId w:val="21"/>
  </w:num>
  <w:num w:numId="33">
    <w:abstractNumId w:val="25"/>
  </w:num>
  <w:num w:numId="34">
    <w:abstractNumId w:val="36"/>
  </w:num>
  <w:num w:numId="35">
    <w:abstractNumId w:val="42"/>
  </w:num>
  <w:num w:numId="36">
    <w:abstractNumId w:val="14"/>
  </w:num>
  <w:num w:numId="37">
    <w:abstractNumId w:val="22"/>
  </w:num>
  <w:num w:numId="38">
    <w:abstractNumId w:val="19"/>
  </w:num>
  <w:num w:numId="39">
    <w:abstractNumId w:val="3"/>
  </w:num>
  <w:num w:numId="40">
    <w:abstractNumId w:val="31"/>
  </w:num>
  <w:num w:numId="41">
    <w:abstractNumId w:val="43"/>
  </w:num>
  <w:num w:numId="42">
    <w:abstractNumId w:val="34"/>
  </w:num>
  <w:num w:numId="43">
    <w:abstractNumId w:val="17"/>
  </w:num>
  <w:num w:numId="44">
    <w:abstractNumId w:val="6"/>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ctiveWritingStyle w:appName="MSWord" w:lang="es-ES_tradnl" w:vendorID="64" w:dllVersion="131078" w:nlCheck="1" w:checkStyle="0"/>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62"/>
    <w:rsid w:val="00002B2E"/>
    <w:rsid w:val="00003EC2"/>
    <w:rsid w:val="00011528"/>
    <w:rsid w:val="00011ED5"/>
    <w:rsid w:val="00012701"/>
    <w:rsid w:val="0002271C"/>
    <w:rsid w:val="00024973"/>
    <w:rsid w:val="00024FAD"/>
    <w:rsid w:val="00025489"/>
    <w:rsid w:val="0002564B"/>
    <w:rsid w:val="00026837"/>
    <w:rsid w:val="000269D4"/>
    <w:rsid w:val="00033551"/>
    <w:rsid w:val="0003433E"/>
    <w:rsid w:val="000411C6"/>
    <w:rsid w:val="00041811"/>
    <w:rsid w:val="00043A35"/>
    <w:rsid w:val="00046ABA"/>
    <w:rsid w:val="000519A7"/>
    <w:rsid w:val="00054859"/>
    <w:rsid w:val="000565E5"/>
    <w:rsid w:val="00067883"/>
    <w:rsid w:val="00067F3A"/>
    <w:rsid w:val="000742E5"/>
    <w:rsid w:val="000766FE"/>
    <w:rsid w:val="0008096B"/>
    <w:rsid w:val="0008139F"/>
    <w:rsid w:val="000836C1"/>
    <w:rsid w:val="00084041"/>
    <w:rsid w:val="000913DE"/>
    <w:rsid w:val="0009143E"/>
    <w:rsid w:val="00096E73"/>
    <w:rsid w:val="000A00F2"/>
    <w:rsid w:val="000A0272"/>
    <w:rsid w:val="000A0ABF"/>
    <w:rsid w:val="000A1975"/>
    <w:rsid w:val="000A41AA"/>
    <w:rsid w:val="000A5350"/>
    <w:rsid w:val="000A5449"/>
    <w:rsid w:val="000A5671"/>
    <w:rsid w:val="000B1023"/>
    <w:rsid w:val="000B14BE"/>
    <w:rsid w:val="000B30F8"/>
    <w:rsid w:val="000B400D"/>
    <w:rsid w:val="000B4DE5"/>
    <w:rsid w:val="000B7E33"/>
    <w:rsid w:val="000C0D30"/>
    <w:rsid w:val="000C7B62"/>
    <w:rsid w:val="000D0908"/>
    <w:rsid w:val="000D2C26"/>
    <w:rsid w:val="000D39F2"/>
    <w:rsid w:val="000E09AC"/>
    <w:rsid w:val="000E151B"/>
    <w:rsid w:val="000E2A1D"/>
    <w:rsid w:val="000E3241"/>
    <w:rsid w:val="000E4765"/>
    <w:rsid w:val="000F1B0F"/>
    <w:rsid w:val="000F376E"/>
    <w:rsid w:val="000F3A36"/>
    <w:rsid w:val="000F594F"/>
    <w:rsid w:val="00101CC7"/>
    <w:rsid w:val="00105E73"/>
    <w:rsid w:val="00106C96"/>
    <w:rsid w:val="0011107C"/>
    <w:rsid w:val="00114584"/>
    <w:rsid w:val="00121DBE"/>
    <w:rsid w:val="00125560"/>
    <w:rsid w:val="00126D83"/>
    <w:rsid w:val="00127B5A"/>
    <w:rsid w:val="0013019E"/>
    <w:rsid w:val="001410F8"/>
    <w:rsid w:val="00141662"/>
    <w:rsid w:val="00141BCF"/>
    <w:rsid w:val="00145847"/>
    <w:rsid w:val="001458AA"/>
    <w:rsid w:val="001463CD"/>
    <w:rsid w:val="00147F1F"/>
    <w:rsid w:val="001512CE"/>
    <w:rsid w:val="001534E1"/>
    <w:rsid w:val="00153F98"/>
    <w:rsid w:val="001553C0"/>
    <w:rsid w:val="0016205D"/>
    <w:rsid w:val="00162E18"/>
    <w:rsid w:val="00163301"/>
    <w:rsid w:val="001654EA"/>
    <w:rsid w:val="00165952"/>
    <w:rsid w:val="00170A4D"/>
    <w:rsid w:val="0017500A"/>
    <w:rsid w:val="00175D2F"/>
    <w:rsid w:val="00180350"/>
    <w:rsid w:val="00180D72"/>
    <w:rsid w:val="001810E1"/>
    <w:rsid w:val="001815DB"/>
    <w:rsid w:val="00181988"/>
    <w:rsid w:val="0018544F"/>
    <w:rsid w:val="00186E8B"/>
    <w:rsid w:val="00190628"/>
    <w:rsid w:val="001910F6"/>
    <w:rsid w:val="00196408"/>
    <w:rsid w:val="00197BAB"/>
    <w:rsid w:val="001A406B"/>
    <w:rsid w:val="001A45BF"/>
    <w:rsid w:val="001A6C5B"/>
    <w:rsid w:val="001B02E6"/>
    <w:rsid w:val="001B08A3"/>
    <w:rsid w:val="001B0BAD"/>
    <w:rsid w:val="001B1EE4"/>
    <w:rsid w:val="001B3719"/>
    <w:rsid w:val="001B667A"/>
    <w:rsid w:val="001C60B0"/>
    <w:rsid w:val="001C6AA7"/>
    <w:rsid w:val="001D1282"/>
    <w:rsid w:val="001D1A5F"/>
    <w:rsid w:val="001D796F"/>
    <w:rsid w:val="001E0311"/>
    <w:rsid w:val="001E6A59"/>
    <w:rsid w:val="001E7277"/>
    <w:rsid w:val="001F1017"/>
    <w:rsid w:val="001F248D"/>
    <w:rsid w:val="001F32EC"/>
    <w:rsid w:val="001F75D4"/>
    <w:rsid w:val="00200AF5"/>
    <w:rsid w:val="00203851"/>
    <w:rsid w:val="002046CF"/>
    <w:rsid w:val="00205088"/>
    <w:rsid w:val="00205D1D"/>
    <w:rsid w:val="00207DFE"/>
    <w:rsid w:val="002111AB"/>
    <w:rsid w:val="00211CCF"/>
    <w:rsid w:val="002125A3"/>
    <w:rsid w:val="00213C71"/>
    <w:rsid w:val="0021445C"/>
    <w:rsid w:val="00216528"/>
    <w:rsid w:val="00220868"/>
    <w:rsid w:val="00221F42"/>
    <w:rsid w:val="0022466E"/>
    <w:rsid w:val="00227D04"/>
    <w:rsid w:val="00230CFF"/>
    <w:rsid w:val="00232E6F"/>
    <w:rsid w:val="00235566"/>
    <w:rsid w:val="002371A9"/>
    <w:rsid w:val="00240147"/>
    <w:rsid w:val="00241258"/>
    <w:rsid w:val="00241664"/>
    <w:rsid w:val="002418F6"/>
    <w:rsid w:val="002431E2"/>
    <w:rsid w:val="00246B23"/>
    <w:rsid w:val="00246C6A"/>
    <w:rsid w:val="00247AB1"/>
    <w:rsid w:val="002501E1"/>
    <w:rsid w:val="00255B03"/>
    <w:rsid w:val="0025672E"/>
    <w:rsid w:val="00260948"/>
    <w:rsid w:val="002612FD"/>
    <w:rsid w:val="00263A53"/>
    <w:rsid w:val="00272D06"/>
    <w:rsid w:val="002737E3"/>
    <w:rsid w:val="00273964"/>
    <w:rsid w:val="00273981"/>
    <w:rsid w:val="002752E9"/>
    <w:rsid w:val="002812B3"/>
    <w:rsid w:val="00283B10"/>
    <w:rsid w:val="00285CC3"/>
    <w:rsid w:val="0028798C"/>
    <w:rsid w:val="0029437A"/>
    <w:rsid w:val="002947D2"/>
    <w:rsid w:val="00294EE1"/>
    <w:rsid w:val="00296330"/>
    <w:rsid w:val="0029732C"/>
    <w:rsid w:val="002A2608"/>
    <w:rsid w:val="002A5552"/>
    <w:rsid w:val="002A7E9F"/>
    <w:rsid w:val="002B0C35"/>
    <w:rsid w:val="002B1CC0"/>
    <w:rsid w:val="002B3121"/>
    <w:rsid w:val="002B4EAB"/>
    <w:rsid w:val="002B5486"/>
    <w:rsid w:val="002B6E97"/>
    <w:rsid w:val="002C08F8"/>
    <w:rsid w:val="002C3C67"/>
    <w:rsid w:val="002C43B5"/>
    <w:rsid w:val="002C70CD"/>
    <w:rsid w:val="002C711F"/>
    <w:rsid w:val="002D1E1C"/>
    <w:rsid w:val="002D2FFA"/>
    <w:rsid w:val="002D4354"/>
    <w:rsid w:val="002E1061"/>
    <w:rsid w:val="002E4954"/>
    <w:rsid w:val="002E64A4"/>
    <w:rsid w:val="002E7B68"/>
    <w:rsid w:val="002F3F28"/>
    <w:rsid w:val="002F68CD"/>
    <w:rsid w:val="002F7BE6"/>
    <w:rsid w:val="00300B50"/>
    <w:rsid w:val="00301603"/>
    <w:rsid w:val="003019CD"/>
    <w:rsid w:val="00302684"/>
    <w:rsid w:val="00303D8E"/>
    <w:rsid w:val="00304634"/>
    <w:rsid w:val="00310F9C"/>
    <w:rsid w:val="0031182E"/>
    <w:rsid w:val="00312306"/>
    <w:rsid w:val="00313EC3"/>
    <w:rsid w:val="00315D89"/>
    <w:rsid w:val="0032431D"/>
    <w:rsid w:val="00324BE0"/>
    <w:rsid w:val="003258CC"/>
    <w:rsid w:val="00326D98"/>
    <w:rsid w:val="00331079"/>
    <w:rsid w:val="00332796"/>
    <w:rsid w:val="003333D7"/>
    <w:rsid w:val="00334431"/>
    <w:rsid w:val="003358F2"/>
    <w:rsid w:val="003362D4"/>
    <w:rsid w:val="0033693B"/>
    <w:rsid w:val="0033718C"/>
    <w:rsid w:val="003420CA"/>
    <w:rsid w:val="00350295"/>
    <w:rsid w:val="00350F8A"/>
    <w:rsid w:val="00353B61"/>
    <w:rsid w:val="003568EB"/>
    <w:rsid w:val="00357C3A"/>
    <w:rsid w:val="00360336"/>
    <w:rsid w:val="003630E5"/>
    <w:rsid w:val="00363BA2"/>
    <w:rsid w:val="00363CB1"/>
    <w:rsid w:val="003654A3"/>
    <w:rsid w:val="00365790"/>
    <w:rsid w:val="00373F65"/>
    <w:rsid w:val="003763C8"/>
    <w:rsid w:val="003779D3"/>
    <w:rsid w:val="0038013C"/>
    <w:rsid w:val="00381DE4"/>
    <w:rsid w:val="003841C7"/>
    <w:rsid w:val="003841F6"/>
    <w:rsid w:val="00387CC9"/>
    <w:rsid w:val="00391ACD"/>
    <w:rsid w:val="00391E66"/>
    <w:rsid w:val="00392374"/>
    <w:rsid w:val="003945CF"/>
    <w:rsid w:val="003A1BED"/>
    <w:rsid w:val="003A2D31"/>
    <w:rsid w:val="003A3702"/>
    <w:rsid w:val="003A38C8"/>
    <w:rsid w:val="003A565C"/>
    <w:rsid w:val="003A6142"/>
    <w:rsid w:val="003B012E"/>
    <w:rsid w:val="003B0472"/>
    <w:rsid w:val="003B26C6"/>
    <w:rsid w:val="003B52CB"/>
    <w:rsid w:val="003B6C9F"/>
    <w:rsid w:val="003C027D"/>
    <w:rsid w:val="003C1D59"/>
    <w:rsid w:val="003C201D"/>
    <w:rsid w:val="003C20E9"/>
    <w:rsid w:val="003C3569"/>
    <w:rsid w:val="003C4776"/>
    <w:rsid w:val="003C4E42"/>
    <w:rsid w:val="003C630F"/>
    <w:rsid w:val="003D13D4"/>
    <w:rsid w:val="003D76C2"/>
    <w:rsid w:val="003E1493"/>
    <w:rsid w:val="003E3151"/>
    <w:rsid w:val="003E797F"/>
    <w:rsid w:val="003E7F75"/>
    <w:rsid w:val="003F2284"/>
    <w:rsid w:val="003F4C75"/>
    <w:rsid w:val="004011B3"/>
    <w:rsid w:val="0040224E"/>
    <w:rsid w:val="00402CB4"/>
    <w:rsid w:val="00406819"/>
    <w:rsid w:val="00406D54"/>
    <w:rsid w:val="00406FC9"/>
    <w:rsid w:val="00411C05"/>
    <w:rsid w:val="00413726"/>
    <w:rsid w:val="00413886"/>
    <w:rsid w:val="00414A29"/>
    <w:rsid w:val="00415BE5"/>
    <w:rsid w:val="004161E2"/>
    <w:rsid w:val="00416ED2"/>
    <w:rsid w:val="00422BCD"/>
    <w:rsid w:val="00423B72"/>
    <w:rsid w:val="00430069"/>
    <w:rsid w:val="0043324F"/>
    <w:rsid w:val="00441BD9"/>
    <w:rsid w:val="004433B7"/>
    <w:rsid w:val="004434E4"/>
    <w:rsid w:val="0044760D"/>
    <w:rsid w:val="00453989"/>
    <w:rsid w:val="00453AA6"/>
    <w:rsid w:val="004549BD"/>
    <w:rsid w:val="004556F5"/>
    <w:rsid w:val="00456A40"/>
    <w:rsid w:val="00464EDC"/>
    <w:rsid w:val="00466667"/>
    <w:rsid w:val="00467DB7"/>
    <w:rsid w:val="00470D6A"/>
    <w:rsid w:val="00474A37"/>
    <w:rsid w:val="004756D4"/>
    <w:rsid w:val="00476BEC"/>
    <w:rsid w:val="00480D84"/>
    <w:rsid w:val="00483198"/>
    <w:rsid w:val="00486D92"/>
    <w:rsid w:val="0049389F"/>
    <w:rsid w:val="00495E56"/>
    <w:rsid w:val="00497F39"/>
    <w:rsid w:val="004A2D1C"/>
    <w:rsid w:val="004A5BE4"/>
    <w:rsid w:val="004A7631"/>
    <w:rsid w:val="004B341E"/>
    <w:rsid w:val="004B37FD"/>
    <w:rsid w:val="004B57B6"/>
    <w:rsid w:val="004C18D7"/>
    <w:rsid w:val="004C199A"/>
    <w:rsid w:val="004C3164"/>
    <w:rsid w:val="004C3A40"/>
    <w:rsid w:val="004C7F40"/>
    <w:rsid w:val="004D4C21"/>
    <w:rsid w:val="004D54F1"/>
    <w:rsid w:val="004E1F03"/>
    <w:rsid w:val="004E3E69"/>
    <w:rsid w:val="004E636B"/>
    <w:rsid w:val="004F057C"/>
    <w:rsid w:val="004F208A"/>
    <w:rsid w:val="004F32CA"/>
    <w:rsid w:val="004F3C08"/>
    <w:rsid w:val="004F5F04"/>
    <w:rsid w:val="004F697C"/>
    <w:rsid w:val="00502E25"/>
    <w:rsid w:val="0050429E"/>
    <w:rsid w:val="005053F8"/>
    <w:rsid w:val="00510073"/>
    <w:rsid w:val="0051205E"/>
    <w:rsid w:val="0051615B"/>
    <w:rsid w:val="00520904"/>
    <w:rsid w:val="005233D7"/>
    <w:rsid w:val="0052381E"/>
    <w:rsid w:val="00525534"/>
    <w:rsid w:val="00525C7D"/>
    <w:rsid w:val="00525F24"/>
    <w:rsid w:val="005325FE"/>
    <w:rsid w:val="0053355B"/>
    <w:rsid w:val="0053397D"/>
    <w:rsid w:val="005352F4"/>
    <w:rsid w:val="00536F76"/>
    <w:rsid w:val="00540639"/>
    <w:rsid w:val="005409F2"/>
    <w:rsid w:val="00542464"/>
    <w:rsid w:val="00545241"/>
    <w:rsid w:val="00547DBB"/>
    <w:rsid w:val="005502B5"/>
    <w:rsid w:val="005533A3"/>
    <w:rsid w:val="00553426"/>
    <w:rsid w:val="0055520C"/>
    <w:rsid w:val="0055577E"/>
    <w:rsid w:val="0056143F"/>
    <w:rsid w:val="00564541"/>
    <w:rsid w:val="00564767"/>
    <w:rsid w:val="00564CA9"/>
    <w:rsid w:val="0056541F"/>
    <w:rsid w:val="00566806"/>
    <w:rsid w:val="0057143D"/>
    <w:rsid w:val="005717A4"/>
    <w:rsid w:val="0057697C"/>
    <w:rsid w:val="00577853"/>
    <w:rsid w:val="00580355"/>
    <w:rsid w:val="00582BBF"/>
    <w:rsid w:val="00584790"/>
    <w:rsid w:val="00584809"/>
    <w:rsid w:val="00584E5A"/>
    <w:rsid w:val="005854BD"/>
    <w:rsid w:val="0058559E"/>
    <w:rsid w:val="005873DF"/>
    <w:rsid w:val="00587AEA"/>
    <w:rsid w:val="0059204C"/>
    <w:rsid w:val="005947B3"/>
    <w:rsid w:val="00597B50"/>
    <w:rsid w:val="005A0720"/>
    <w:rsid w:val="005A75D0"/>
    <w:rsid w:val="005B0CF2"/>
    <w:rsid w:val="005B4266"/>
    <w:rsid w:val="005B42F3"/>
    <w:rsid w:val="005B4441"/>
    <w:rsid w:val="005B58F9"/>
    <w:rsid w:val="005B6CF7"/>
    <w:rsid w:val="005B7BA7"/>
    <w:rsid w:val="005C05CF"/>
    <w:rsid w:val="005C1897"/>
    <w:rsid w:val="005C5ACC"/>
    <w:rsid w:val="005C6F39"/>
    <w:rsid w:val="005C71BB"/>
    <w:rsid w:val="005C73B8"/>
    <w:rsid w:val="005C779B"/>
    <w:rsid w:val="005D317C"/>
    <w:rsid w:val="005D3370"/>
    <w:rsid w:val="005D3541"/>
    <w:rsid w:val="005D46DD"/>
    <w:rsid w:val="005D4760"/>
    <w:rsid w:val="005D4D68"/>
    <w:rsid w:val="005E4E64"/>
    <w:rsid w:val="005E524C"/>
    <w:rsid w:val="005E69F6"/>
    <w:rsid w:val="005E6C1E"/>
    <w:rsid w:val="005F3EE9"/>
    <w:rsid w:val="005F42E5"/>
    <w:rsid w:val="005F5441"/>
    <w:rsid w:val="005F6C33"/>
    <w:rsid w:val="005F7E45"/>
    <w:rsid w:val="005F7E8C"/>
    <w:rsid w:val="00600BA1"/>
    <w:rsid w:val="006016A1"/>
    <w:rsid w:val="0060237A"/>
    <w:rsid w:val="00604527"/>
    <w:rsid w:val="006050FA"/>
    <w:rsid w:val="00605D52"/>
    <w:rsid w:val="00606244"/>
    <w:rsid w:val="006071FC"/>
    <w:rsid w:val="006101C3"/>
    <w:rsid w:val="00611C9F"/>
    <w:rsid w:val="006148E2"/>
    <w:rsid w:val="00614EDD"/>
    <w:rsid w:val="00616508"/>
    <w:rsid w:val="00620416"/>
    <w:rsid w:val="00620EE0"/>
    <w:rsid w:val="00621D07"/>
    <w:rsid w:val="00622C43"/>
    <w:rsid w:val="00623966"/>
    <w:rsid w:val="00624FE1"/>
    <w:rsid w:val="0062536D"/>
    <w:rsid w:val="0062563E"/>
    <w:rsid w:val="0062755C"/>
    <w:rsid w:val="00630597"/>
    <w:rsid w:val="00633B12"/>
    <w:rsid w:val="00633D7E"/>
    <w:rsid w:val="00634E99"/>
    <w:rsid w:val="00636C14"/>
    <w:rsid w:val="00637FBF"/>
    <w:rsid w:val="00641C0A"/>
    <w:rsid w:val="0064368E"/>
    <w:rsid w:val="00643BE8"/>
    <w:rsid w:val="00643D5E"/>
    <w:rsid w:val="00644F15"/>
    <w:rsid w:val="00645C77"/>
    <w:rsid w:val="00653C4A"/>
    <w:rsid w:val="00655B5D"/>
    <w:rsid w:val="0065721B"/>
    <w:rsid w:val="006572AB"/>
    <w:rsid w:val="00660E63"/>
    <w:rsid w:val="00664FA1"/>
    <w:rsid w:val="006657C7"/>
    <w:rsid w:val="0066681F"/>
    <w:rsid w:val="006712E1"/>
    <w:rsid w:val="00674038"/>
    <w:rsid w:val="006760D7"/>
    <w:rsid w:val="0067616B"/>
    <w:rsid w:val="006762CB"/>
    <w:rsid w:val="00680663"/>
    <w:rsid w:val="0068273A"/>
    <w:rsid w:val="00682B73"/>
    <w:rsid w:val="00684C30"/>
    <w:rsid w:val="00686784"/>
    <w:rsid w:val="006876C7"/>
    <w:rsid w:val="00687C93"/>
    <w:rsid w:val="006949C3"/>
    <w:rsid w:val="00696846"/>
    <w:rsid w:val="006A0218"/>
    <w:rsid w:val="006A0AF5"/>
    <w:rsid w:val="006A1E0A"/>
    <w:rsid w:val="006A3160"/>
    <w:rsid w:val="006A3B82"/>
    <w:rsid w:val="006A4695"/>
    <w:rsid w:val="006A519E"/>
    <w:rsid w:val="006A7667"/>
    <w:rsid w:val="006B0808"/>
    <w:rsid w:val="006B264F"/>
    <w:rsid w:val="006B493D"/>
    <w:rsid w:val="006B4DCE"/>
    <w:rsid w:val="006B6EFA"/>
    <w:rsid w:val="006B7068"/>
    <w:rsid w:val="006C06B5"/>
    <w:rsid w:val="006C1E06"/>
    <w:rsid w:val="006C457C"/>
    <w:rsid w:val="006C689A"/>
    <w:rsid w:val="006D3A82"/>
    <w:rsid w:val="006D3F7E"/>
    <w:rsid w:val="006D45F7"/>
    <w:rsid w:val="006E08B0"/>
    <w:rsid w:val="006E0FCF"/>
    <w:rsid w:val="006E19E2"/>
    <w:rsid w:val="006E4CF6"/>
    <w:rsid w:val="006E6643"/>
    <w:rsid w:val="006E6C57"/>
    <w:rsid w:val="006F050E"/>
    <w:rsid w:val="006F4059"/>
    <w:rsid w:val="006F681E"/>
    <w:rsid w:val="00700058"/>
    <w:rsid w:val="00702CEF"/>
    <w:rsid w:val="007056ED"/>
    <w:rsid w:val="00706001"/>
    <w:rsid w:val="00710558"/>
    <w:rsid w:val="00713FA3"/>
    <w:rsid w:val="00716B50"/>
    <w:rsid w:val="0072027A"/>
    <w:rsid w:val="007223A1"/>
    <w:rsid w:val="00724D39"/>
    <w:rsid w:val="00725858"/>
    <w:rsid w:val="00726E95"/>
    <w:rsid w:val="007323A7"/>
    <w:rsid w:val="00733F9C"/>
    <w:rsid w:val="0073745B"/>
    <w:rsid w:val="00740144"/>
    <w:rsid w:val="00742417"/>
    <w:rsid w:val="00744241"/>
    <w:rsid w:val="00744A5F"/>
    <w:rsid w:val="00745C91"/>
    <w:rsid w:val="0075093F"/>
    <w:rsid w:val="00755A3A"/>
    <w:rsid w:val="00761345"/>
    <w:rsid w:val="00763876"/>
    <w:rsid w:val="00764339"/>
    <w:rsid w:val="00764441"/>
    <w:rsid w:val="00765A5F"/>
    <w:rsid w:val="00766EE1"/>
    <w:rsid w:val="00771754"/>
    <w:rsid w:val="00773135"/>
    <w:rsid w:val="00773A85"/>
    <w:rsid w:val="007746EF"/>
    <w:rsid w:val="00780765"/>
    <w:rsid w:val="00780849"/>
    <w:rsid w:val="00781371"/>
    <w:rsid w:val="007815F9"/>
    <w:rsid w:val="00783D33"/>
    <w:rsid w:val="00783FDA"/>
    <w:rsid w:val="00787275"/>
    <w:rsid w:val="0079049C"/>
    <w:rsid w:val="0079282B"/>
    <w:rsid w:val="007959F1"/>
    <w:rsid w:val="007A415F"/>
    <w:rsid w:val="007B0B4E"/>
    <w:rsid w:val="007B1C48"/>
    <w:rsid w:val="007B282F"/>
    <w:rsid w:val="007B5ECB"/>
    <w:rsid w:val="007C2E14"/>
    <w:rsid w:val="007C4BBD"/>
    <w:rsid w:val="007D1328"/>
    <w:rsid w:val="007D1839"/>
    <w:rsid w:val="007D1DEB"/>
    <w:rsid w:val="007D2804"/>
    <w:rsid w:val="007D5D50"/>
    <w:rsid w:val="007D6069"/>
    <w:rsid w:val="007E05EF"/>
    <w:rsid w:val="007E1119"/>
    <w:rsid w:val="007E6F04"/>
    <w:rsid w:val="007F53C6"/>
    <w:rsid w:val="007F69AB"/>
    <w:rsid w:val="007F7776"/>
    <w:rsid w:val="0080010D"/>
    <w:rsid w:val="00801747"/>
    <w:rsid w:val="0080279B"/>
    <w:rsid w:val="0081097E"/>
    <w:rsid w:val="00810A7C"/>
    <w:rsid w:val="0081186D"/>
    <w:rsid w:val="00811A24"/>
    <w:rsid w:val="00812F8E"/>
    <w:rsid w:val="008146F6"/>
    <w:rsid w:val="00815ED7"/>
    <w:rsid w:val="00816838"/>
    <w:rsid w:val="00817D32"/>
    <w:rsid w:val="00820271"/>
    <w:rsid w:val="008243E7"/>
    <w:rsid w:val="008248EE"/>
    <w:rsid w:val="008262CF"/>
    <w:rsid w:val="00831789"/>
    <w:rsid w:val="0083216E"/>
    <w:rsid w:val="00832684"/>
    <w:rsid w:val="008328B2"/>
    <w:rsid w:val="00832CCE"/>
    <w:rsid w:val="00834774"/>
    <w:rsid w:val="00834BD2"/>
    <w:rsid w:val="00835E69"/>
    <w:rsid w:val="0083764C"/>
    <w:rsid w:val="00840ABA"/>
    <w:rsid w:val="00843795"/>
    <w:rsid w:val="00847659"/>
    <w:rsid w:val="0085033C"/>
    <w:rsid w:val="00850716"/>
    <w:rsid w:val="00851A03"/>
    <w:rsid w:val="00854E26"/>
    <w:rsid w:val="008601D0"/>
    <w:rsid w:val="00860AAC"/>
    <w:rsid w:val="00860E66"/>
    <w:rsid w:val="00866519"/>
    <w:rsid w:val="0087397B"/>
    <w:rsid w:val="00877384"/>
    <w:rsid w:val="00881372"/>
    <w:rsid w:val="00885C33"/>
    <w:rsid w:val="00887630"/>
    <w:rsid w:val="00887D17"/>
    <w:rsid w:val="00887FAE"/>
    <w:rsid w:val="00893DA7"/>
    <w:rsid w:val="0089418B"/>
    <w:rsid w:val="00894391"/>
    <w:rsid w:val="00894466"/>
    <w:rsid w:val="00894A8E"/>
    <w:rsid w:val="008952EC"/>
    <w:rsid w:val="00895A0C"/>
    <w:rsid w:val="008A0024"/>
    <w:rsid w:val="008A3535"/>
    <w:rsid w:val="008A686A"/>
    <w:rsid w:val="008A6B94"/>
    <w:rsid w:val="008B26CA"/>
    <w:rsid w:val="008B28E2"/>
    <w:rsid w:val="008B53E3"/>
    <w:rsid w:val="008B6DBC"/>
    <w:rsid w:val="008C13D3"/>
    <w:rsid w:val="008C3A49"/>
    <w:rsid w:val="008D229D"/>
    <w:rsid w:val="008D318D"/>
    <w:rsid w:val="008D36F3"/>
    <w:rsid w:val="008E1E61"/>
    <w:rsid w:val="008E55FA"/>
    <w:rsid w:val="008F0DB1"/>
    <w:rsid w:val="008F2356"/>
    <w:rsid w:val="008F4DC0"/>
    <w:rsid w:val="008F6528"/>
    <w:rsid w:val="008F6975"/>
    <w:rsid w:val="00900441"/>
    <w:rsid w:val="00903E06"/>
    <w:rsid w:val="00905E8E"/>
    <w:rsid w:val="00910B46"/>
    <w:rsid w:val="0091240A"/>
    <w:rsid w:val="00913425"/>
    <w:rsid w:val="00913515"/>
    <w:rsid w:val="0092027B"/>
    <w:rsid w:val="00921D98"/>
    <w:rsid w:val="009221DF"/>
    <w:rsid w:val="0092382F"/>
    <w:rsid w:val="009274CB"/>
    <w:rsid w:val="00930B91"/>
    <w:rsid w:val="00932713"/>
    <w:rsid w:val="00934720"/>
    <w:rsid w:val="00935E9C"/>
    <w:rsid w:val="00937A06"/>
    <w:rsid w:val="00937EB1"/>
    <w:rsid w:val="009413D4"/>
    <w:rsid w:val="0094158B"/>
    <w:rsid w:val="00942AB4"/>
    <w:rsid w:val="009450B6"/>
    <w:rsid w:val="00946CF1"/>
    <w:rsid w:val="009472E8"/>
    <w:rsid w:val="009517C3"/>
    <w:rsid w:val="00952D89"/>
    <w:rsid w:val="00954EEB"/>
    <w:rsid w:val="00956C65"/>
    <w:rsid w:val="0095752B"/>
    <w:rsid w:val="00960B90"/>
    <w:rsid w:val="00960E3C"/>
    <w:rsid w:val="0096221C"/>
    <w:rsid w:val="0096297E"/>
    <w:rsid w:val="00962ABE"/>
    <w:rsid w:val="009654E1"/>
    <w:rsid w:val="009657B5"/>
    <w:rsid w:val="00967297"/>
    <w:rsid w:val="0097092F"/>
    <w:rsid w:val="009752E5"/>
    <w:rsid w:val="00975996"/>
    <w:rsid w:val="009761FE"/>
    <w:rsid w:val="00977280"/>
    <w:rsid w:val="00981BA8"/>
    <w:rsid w:val="009835F3"/>
    <w:rsid w:val="00985A26"/>
    <w:rsid w:val="00985A58"/>
    <w:rsid w:val="0099065E"/>
    <w:rsid w:val="00990EB8"/>
    <w:rsid w:val="00992AAC"/>
    <w:rsid w:val="00997BF0"/>
    <w:rsid w:val="009A2A84"/>
    <w:rsid w:val="009A5A18"/>
    <w:rsid w:val="009A5A29"/>
    <w:rsid w:val="009A64E1"/>
    <w:rsid w:val="009A7A1C"/>
    <w:rsid w:val="009B05AD"/>
    <w:rsid w:val="009B18A7"/>
    <w:rsid w:val="009B2160"/>
    <w:rsid w:val="009B246D"/>
    <w:rsid w:val="009B2683"/>
    <w:rsid w:val="009B40B7"/>
    <w:rsid w:val="009B40CE"/>
    <w:rsid w:val="009B5A03"/>
    <w:rsid w:val="009B5C15"/>
    <w:rsid w:val="009B63FF"/>
    <w:rsid w:val="009B7A7A"/>
    <w:rsid w:val="009C2135"/>
    <w:rsid w:val="009C3194"/>
    <w:rsid w:val="009C4B58"/>
    <w:rsid w:val="009C73AF"/>
    <w:rsid w:val="009D06F7"/>
    <w:rsid w:val="009D1C1E"/>
    <w:rsid w:val="009D445F"/>
    <w:rsid w:val="009D73C8"/>
    <w:rsid w:val="009D7421"/>
    <w:rsid w:val="009E171C"/>
    <w:rsid w:val="009E2358"/>
    <w:rsid w:val="009E3371"/>
    <w:rsid w:val="009E33FB"/>
    <w:rsid w:val="009E3FD9"/>
    <w:rsid w:val="009E76A5"/>
    <w:rsid w:val="009F21AF"/>
    <w:rsid w:val="009F78FE"/>
    <w:rsid w:val="00A040C5"/>
    <w:rsid w:val="00A0616A"/>
    <w:rsid w:val="00A06BAE"/>
    <w:rsid w:val="00A07A5B"/>
    <w:rsid w:val="00A11E8A"/>
    <w:rsid w:val="00A12CE0"/>
    <w:rsid w:val="00A13F39"/>
    <w:rsid w:val="00A14ABD"/>
    <w:rsid w:val="00A14EC6"/>
    <w:rsid w:val="00A15571"/>
    <w:rsid w:val="00A22518"/>
    <w:rsid w:val="00A22587"/>
    <w:rsid w:val="00A233FB"/>
    <w:rsid w:val="00A2445C"/>
    <w:rsid w:val="00A3041C"/>
    <w:rsid w:val="00A33034"/>
    <w:rsid w:val="00A3314E"/>
    <w:rsid w:val="00A33507"/>
    <w:rsid w:val="00A40127"/>
    <w:rsid w:val="00A506B9"/>
    <w:rsid w:val="00A57B20"/>
    <w:rsid w:val="00A604C4"/>
    <w:rsid w:val="00A61F2E"/>
    <w:rsid w:val="00A65B49"/>
    <w:rsid w:val="00A67761"/>
    <w:rsid w:val="00A70892"/>
    <w:rsid w:val="00A71E56"/>
    <w:rsid w:val="00A76013"/>
    <w:rsid w:val="00A76D72"/>
    <w:rsid w:val="00A80F1D"/>
    <w:rsid w:val="00A823F5"/>
    <w:rsid w:val="00A82862"/>
    <w:rsid w:val="00A833F3"/>
    <w:rsid w:val="00A84A25"/>
    <w:rsid w:val="00A875B3"/>
    <w:rsid w:val="00A9631A"/>
    <w:rsid w:val="00AA2001"/>
    <w:rsid w:val="00AA7CE0"/>
    <w:rsid w:val="00AB1C8C"/>
    <w:rsid w:val="00AB2B6F"/>
    <w:rsid w:val="00AB3997"/>
    <w:rsid w:val="00AC38C3"/>
    <w:rsid w:val="00AC3A62"/>
    <w:rsid w:val="00AC4884"/>
    <w:rsid w:val="00AD02B5"/>
    <w:rsid w:val="00AD6ED4"/>
    <w:rsid w:val="00AD73D1"/>
    <w:rsid w:val="00AD75B8"/>
    <w:rsid w:val="00AE380D"/>
    <w:rsid w:val="00AE451D"/>
    <w:rsid w:val="00AE5C7D"/>
    <w:rsid w:val="00AE5DEB"/>
    <w:rsid w:val="00AF0EE5"/>
    <w:rsid w:val="00AF172A"/>
    <w:rsid w:val="00AF174E"/>
    <w:rsid w:val="00AF36A4"/>
    <w:rsid w:val="00AF451B"/>
    <w:rsid w:val="00AF6C30"/>
    <w:rsid w:val="00AF6E8E"/>
    <w:rsid w:val="00B00675"/>
    <w:rsid w:val="00B01A00"/>
    <w:rsid w:val="00B0582C"/>
    <w:rsid w:val="00B059FB"/>
    <w:rsid w:val="00B1002C"/>
    <w:rsid w:val="00B10977"/>
    <w:rsid w:val="00B11690"/>
    <w:rsid w:val="00B13C67"/>
    <w:rsid w:val="00B15A3D"/>
    <w:rsid w:val="00B1600A"/>
    <w:rsid w:val="00B16AED"/>
    <w:rsid w:val="00B16F0E"/>
    <w:rsid w:val="00B1718E"/>
    <w:rsid w:val="00B20288"/>
    <w:rsid w:val="00B209A1"/>
    <w:rsid w:val="00B212FF"/>
    <w:rsid w:val="00B23B0B"/>
    <w:rsid w:val="00B24C90"/>
    <w:rsid w:val="00B26F40"/>
    <w:rsid w:val="00B32612"/>
    <w:rsid w:val="00B3358D"/>
    <w:rsid w:val="00B35600"/>
    <w:rsid w:val="00B35837"/>
    <w:rsid w:val="00B35B02"/>
    <w:rsid w:val="00B368F5"/>
    <w:rsid w:val="00B37D85"/>
    <w:rsid w:val="00B40AFE"/>
    <w:rsid w:val="00B4142A"/>
    <w:rsid w:val="00B4554C"/>
    <w:rsid w:val="00B52FEC"/>
    <w:rsid w:val="00B5536E"/>
    <w:rsid w:val="00B60775"/>
    <w:rsid w:val="00B62685"/>
    <w:rsid w:val="00B674CC"/>
    <w:rsid w:val="00B714B7"/>
    <w:rsid w:val="00B71B95"/>
    <w:rsid w:val="00B71E9E"/>
    <w:rsid w:val="00B75C2F"/>
    <w:rsid w:val="00B83931"/>
    <w:rsid w:val="00B852F3"/>
    <w:rsid w:val="00B85670"/>
    <w:rsid w:val="00B86469"/>
    <w:rsid w:val="00B90911"/>
    <w:rsid w:val="00B91C05"/>
    <w:rsid w:val="00B9396F"/>
    <w:rsid w:val="00B945F4"/>
    <w:rsid w:val="00B94F21"/>
    <w:rsid w:val="00B96CFD"/>
    <w:rsid w:val="00B97D5E"/>
    <w:rsid w:val="00BA188D"/>
    <w:rsid w:val="00BA4D31"/>
    <w:rsid w:val="00BA4E78"/>
    <w:rsid w:val="00BA5EFD"/>
    <w:rsid w:val="00BA61CE"/>
    <w:rsid w:val="00BB1533"/>
    <w:rsid w:val="00BB1A39"/>
    <w:rsid w:val="00BB32EA"/>
    <w:rsid w:val="00BC0832"/>
    <w:rsid w:val="00BC39FD"/>
    <w:rsid w:val="00BC3AC4"/>
    <w:rsid w:val="00BC50DF"/>
    <w:rsid w:val="00BC5452"/>
    <w:rsid w:val="00BC5A78"/>
    <w:rsid w:val="00BD1D50"/>
    <w:rsid w:val="00BD62CF"/>
    <w:rsid w:val="00BD6C54"/>
    <w:rsid w:val="00BE0DE9"/>
    <w:rsid w:val="00BE1956"/>
    <w:rsid w:val="00BE2CDE"/>
    <w:rsid w:val="00BE3E76"/>
    <w:rsid w:val="00BE6C0B"/>
    <w:rsid w:val="00BE7798"/>
    <w:rsid w:val="00BF69B9"/>
    <w:rsid w:val="00C007ED"/>
    <w:rsid w:val="00C00E5A"/>
    <w:rsid w:val="00C0264F"/>
    <w:rsid w:val="00C03D67"/>
    <w:rsid w:val="00C04DDD"/>
    <w:rsid w:val="00C07E2C"/>
    <w:rsid w:val="00C07F34"/>
    <w:rsid w:val="00C100A1"/>
    <w:rsid w:val="00C12E91"/>
    <w:rsid w:val="00C15838"/>
    <w:rsid w:val="00C20CF9"/>
    <w:rsid w:val="00C221AA"/>
    <w:rsid w:val="00C266B7"/>
    <w:rsid w:val="00C320D3"/>
    <w:rsid w:val="00C32B4E"/>
    <w:rsid w:val="00C32DE5"/>
    <w:rsid w:val="00C3564F"/>
    <w:rsid w:val="00C35B3B"/>
    <w:rsid w:val="00C360CF"/>
    <w:rsid w:val="00C37240"/>
    <w:rsid w:val="00C37C7D"/>
    <w:rsid w:val="00C41AD0"/>
    <w:rsid w:val="00C46487"/>
    <w:rsid w:val="00C51599"/>
    <w:rsid w:val="00C527F0"/>
    <w:rsid w:val="00C52CCE"/>
    <w:rsid w:val="00C55BAA"/>
    <w:rsid w:val="00C56848"/>
    <w:rsid w:val="00C576DD"/>
    <w:rsid w:val="00C60F95"/>
    <w:rsid w:val="00C6199C"/>
    <w:rsid w:val="00C62F89"/>
    <w:rsid w:val="00C6786B"/>
    <w:rsid w:val="00C705B0"/>
    <w:rsid w:val="00C7217B"/>
    <w:rsid w:val="00C7683C"/>
    <w:rsid w:val="00C77829"/>
    <w:rsid w:val="00C838A9"/>
    <w:rsid w:val="00C85A73"/>
    <w:rsid w:val="00C9234E"/>
    <w:rsid w:val="00C94282"/>
    <w:rsid w:val="00C9455F"/>
    <w:rsid w:val="00C96345"/>
    <w:rsid w:val="00CA0B21"/>
    <w:rsid w:val="00CA3B00"/>
    <w:rsid w:val="00CA4DCF"/>
    <w:rsid w:val="00CA580D"/>
    <w:rsid w:val="00CA589F"/>
    <w:rsid w:val="00CA627D"/>
    <w:rsid w:val="00CA6D07"/>
    <w:rsid w:val="00CA714B"/>
    <w:rsid w:val="00CB6CB8"/>
    <w:rsid w:val="00CB7AE6"/>
    <w:rsid w:val="00CC0C4F"/>
    <w:rsid w:val="00CC1909"/>
    <w:rsid w:val="00CC2FE9"/>
    <w:rsid w:val="00CC59D0"/>
    <w:rsid w:val="00CC7412"/>
    <w:rsid w:val="00CD4E5D"/>
    <w:rsid w:val="00CD7490"/>
    <w:rsid w:val="00CD74E2"/>
    <w:rsid w:val="00CE1151"/>
    <w:rsid w:val="00CE2229"/>
    <w:rsid w:val="00CE23D5"/>
    <w:rsid w:val="00CE2FCD"/>
    <w:rsid w:val="00CE4A3B"/>
    <w:rsid w:val="00CE597B"/>
    <w:rsid w:val="00CF0717"/>
    <w:rsid w:val="00CF1D69"/>
    <w:rsid w:val="00CF3406"/>
    <w:rsid w:val="00CF55D5"/>
    <w:rsid w:val="00D03187"/>
    <w:rsid w:val="00D034DF"/>
    <w:rsid w:val="00D05328"/>
    <w:rsid w:val="00D06594"/>
    <w:rsid w:val="00D0723A"/>
    <w:rsid w:val="00D119A8"/>
    <w:rsid w:val="00D11A8E"/>
    <w:rsid w:val="00D11E57"/>
    <w:rsid w:val="00D1207A"/>
    <w:rsid w:val="00D17073"/>
    <w:rsid w:val="00D17725"/>
    <w:rsid w:val="00D17E09"/>
    <w:rsid w:val="00D20C12"/>
    <w:rsid w:val="00D20FE6"/>
    <w:rsid w:val="00D21684"/>
    <w:rsid w:val="00D2334C"/>
    <w:rsid w:val="00D235E3"/>
    <w:rsid w:val="00D25BFF"/>
    <w:rsid w:val="00D3139A"/>
    <w:rsid w:val="00D32B49"/>
    <w:rsid w:val="00D33B69"/>
    <w:rsid w:val="00D343CB"/>
    <w:rsid w:val="00D363A8"/>
    <w:rsid w:val="00D36B37"/>
    <w:rsid w:val="00D4096C"/>
    <w:rsid w:val="00D41472"/>
    <w:rsid w:val="00D41854"/>
    <w:rsid w:val="00D436C9"/>
    <w:rsid w:val="00D43E99"/>
    <w:rsid w:val="00D44575"/>
    <w:rsid w:val="00D44CFF"/>
    <w:rsid w:val="00D46427"/>
    <w:rsid w:val="00D523DE"/>
    <w:rsid w:val="00D53886"/>
    <w:rsid w:val="00D57EBF"/>
    <w:rsid w:val="00D611AA"/>
    <w:rsid w:val="00D65914"/>
    <w:rsid w:val="00D66144"/>
    <w:rsid w:val="00D673B9"/>
    <w:rsid w:val="00D775F2"/>
    <w:rsid w:val="00D77A4E"/>
    <w:rsid w:val="00D807D1"/>
    <w:rsid w:val="00D8726D"/>
    <w:rsid w:val="00D9023A"/>
    <w:rsid w:val="00D9128B"/>
    <w:rsid w:val="00D9152D"/>
    <w:rsid w:val="00D929E6"/>
    <w:rsid w:val="00D93CCC"/>
    <w:rsid w:val="00D95EC1"/>
    <w:rsid w:val="00DA17F1"/>
    <w:rsid w:val="00DA4CBF"/>
    <w:rsid w:val="00DA5032"/>
    <w:rsid w:val="00DA5358"/>
    <w:rsid w:val="00DA7703"/>
    <w:rsid w:val="00DB00B4"/>
    <w:rsid w:val="00DB1A08"/>
    <w:rsid w:val="00DB1DDB"/>
    <w:rsid w:val="00DB2638"/>
    <w:rsid w:val="00DB37E2"/>
    <w:rsid w:val="00DB41E4"/>
    <w:rsid w:val="00DB42B7"/>
    <w:rsid w:val="00DB4429"/>
    <w:rsid w:val="00DB4FBA"/>
    <w:rsid w:val="00DB6883"/>
    <w:rsid w:val="00DC6CBB"/>
    <w:rsid w:val="00DD536A"/>
    <w:rsid w:val="00DD5C4C"/>
    <w:rsid w:val="00DD7578"/>
    <w:rsid w:val="00DE1C0B"/>
    <w:rsid w:val="00DE2398"/>
    <w:rsid w:val="00DE4903"/>
    <w:rsid w:val="00DE6294"/>
    <w:rsid w:val="00DF0AEA"/>
    <w:rsid w:val="00DF3B7F"/>
    <w:rsid w:val="00DF4D48"/>
    <w:rsid w:val="00E0090D"/>
    <w:rsid w:val="00E00AC6"/>
    <w:rsid w:val="00E01B36"/>
    <w:rsid w:val="00E077DE"/>
    <w:rsid w:val="00E10506"/>
    <w:rsid w:val="00E1233A"/>
    <w:rsid w:val="00E1712C"/>
    <w:rsid w:val="00E23187"/>
    <w:rsid w:val="00E24360"/>
    <w:rsid w:val="00E27AA3"/>
    <w:rsid w:val="00E27FD9"/>
    <w:rsid w:val="00E31377"/>
    <w:rsid w:val="00E32E29"/>
    <w:rsid w:val="00E33A6A"/>
    <w:rsid w:val="00E34D84"/>
    <w:rsid w:val="00E36B21"/>
    <w:rsid w:val="00E3738C"/>
    <w:rsid w:val="00E43362"/>
    <w:rsid w:val="00E45674"/>
    <w:rsid w:val="00E46D44"/>
    <w:rsid w:val="00E50599"/>
    <w:rsid w:val="00E50D0C"/>
    <w:rsid w:val="00E549B7"/>
    <w:rsid w:val="00E55D9D"/>
    <w:rsid w:val="00E5724C"/>
    <w:rsid w:val="00E57272"/>
    <w:rsid w:val="00E57388"/>
    <w:rsid w:val="00E601AF"/>
    <w:rsid w:val="00E62278"/>
    <w:rsid w:val="00E75A76"/>
    <w:rsid w:val="00E75C48"/>
    <w:rsid w:val="00E8056A"/>
    <w:rsid w:val="00E8067A"/>
    <w:rsid w:val="00E81268"/>
    <w:rsid w:val="00E816B1"/>
    <w:rsid w:val="00E8268C"/>
    <w:rsid w:val="00E83572"/>
    <w:rsid w:val="00E84BBA"/>
    <w:rsid w:val="00E900F6"/>
    <w:rsid w:val="00E909F4"/>
    <w:rsid w:val="00E92626"/>
    <w:rsid w:val="00E967C0"/>
    <w:rsid w:val="00EA2210"/>
    <w:rsid w:val="00EA2A96"/>
    <w:rsid w:val="00EA2D5F"/>
    <w:rsid w:val="00EA2F8B"/>
    <w:rsid w:val="00EA4C98"/>
    <w:rsid w:val="00EA4EBB"/>
    <w:rsid w:val="00EA7502"/>
    <w:rsid w:val="00EB058E"/>
    <w:rsid w:val="00EB0ADE"/>
    <w:rsid w:val="00EB2036"/>
    <w:rsid w:val="00EB5EC2"/>
    <w:rsid w:val="00EC0318"/>
    <w:rsid w:val="00EC2937"/>
    <w:rsid w:val="00EC3030"/>
    <w:rsid w:val="00EC3587"/>
    <w:rsid w:val="00EC4FBA"/>
    <w:rsid w:val="00EC7F01"/>
    <w:rsid w:val="00ED1C02"/>
    <w:rsid w:val="00ED2B41"/>
    <w:rsid w:val="00ED5367"/>
    <w:rsid w:val="00ED7091"/>
    <w:rsid w:val="00EE08FF"/>
    <w:rsid w:val="00EE19A0"/>
    <w:rsid w:val="00EE1BD2"/>
    <w:rsid w:val="00EE23DA"/>
    <w:rsid w:val="00EE3071"/>
    <w:rsid w:val="00EE3710"/>
    <w:rsid w:val="00EE496B"/>
    <w:rsid w:val="00EE56DB"/>
    <w:rsid w:val="00EE6D7D"/>
    <w:rsid w:val="00EE703F"/>
    <w:rsid w:val="00EE7DEC"/>
    <w:rsid w:val="00EF0728"/>
    <w:rsid w:val="00EF0C3D"/>
    <w:rsid w:val="00EF11F7"/>
    <w:rsid w:val="00EF3631"/>
    <w:rsid w:val="00EF3646"/>
    <w:rsid w:val="00EF40EB"/>
    <w:rsid w:val="00EF4FE8"/>
    <w:rsid w:val="00EF5256"/>
    <w:rsid w:val="00EF76F9"/>
    <w:rsid w:val="00F04BD2"/>
    <w:rsid w:val="00F060FC"/>
    <w:rsid w:val="00F102AE"/>
    <w:rsid w:val="00F11B8C"/>
    <w:rsid w:val="00F12275"/>
    <w:rsid w:val="00F122DB"/>
    <w:rsid w:val="00F13A0B"/>
    <w:rsid w:val="00F14863"/>
    <w:rsid w:val="00F1547B"/>
    <w:rsid w:val="00F15A41"/>
    <w:rsid w:val="00F15EB1"/>
    <w:rsid w:val="00F16E19"/>
    <w:rsid w:val="00F218E2"/>
    <w:rsid w:val="00F23318"/>
    <w:rsid w:val="00F25577"/>
    <w:rsid w:val="00F26C22"/>
    <w:rsid w:val="00F315E5"/>
    <w:rsid w:val="00F32C2E"/>
    <w:rsid w:val="00F33769"/>
    <w:rsid w:val="00F357C7"/>
    <w:rsid w:val="00F35B81"/>
    <w:rsid w:val="00F406C9"/>
    <w:rsid w:val="00F4131F"/>
    <w:rsid w:val="00F4209C"/>
    <w:rsid w:val="00F448CE"/>
    <w:rsid w:val="00F45FFC"/>
    <w:rsid w:val="00F46395"/>
    <w:rsid w:val="00F46679"/>
    <w:rsid w:val="00F509AB"/>
    <w:rsid w:val="00F5187C"/>
    <w:rsid w:val="00F56966"/>
    <w:rsid w:val="00F57685"/>
    <w:rsid w:val="00F6766A"/>
    <w:rsid w:val="00F74AD8"/>
    <w:rsid w:val="00F75BEB"/>
    <w:rsid w:val="00F766BF"/>
    <w:rsid w:val="00F83CBC"/>
    <w:rsid w:val="00F85313"/>
    <w:rsid w:val="00F865DE"/>
    <w:rsid w:val="00F878B8"/>
    <w:rsid w:val="00FA3D2C"/>
    <w:rsid w:val="00FB1F6C"/>
    <w:rsid w:val="00FB2BD6"/>
    <w:rsid w:val="00FB3347"/>
    <w:rsid w:val="00FB3A7F"/>
    <w:rsid w:val="00FB4A13"/>
    <w:rsid w:val="00FB682D"/>
    <w:rsid w:val="00FC3BF6"/>
    <w:rsid w:val="00FC696A"/>
    <w:rsid w:val="00FC6BAD"/>
    <w:rsid w:val="00FD4042"/>
    <w:rsid w:val="00FD47FF"/>
    <w:rsid w:val="00FD625A"/>
    <w:rsid w:val="00FE11D5"/>
    <w:rsid w:val="00FE120B"/>
    <w:rsid w:val="00FE195D"/>
    <w:rsid w:val="00FE25B8"/>
    <w:rsid w:val="00FE4A9C"/>
    <w:rsid w:val="00FF2783"/>
    <w:rsid w:val="00FF2BBF"/>
    <w:rsid w:val="00FF4844"/>
    <w:rsid w:val="00FF5AC2"/>
    <w:rsid w:val="00FF71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1F5AB20-047E-479C-9EAD-97AB481E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720"/>
    <w:rPr>
      <w:rFonts w:ascii="Times New Roman" w:hAnsi="Times New Roman"/>
      <w:lang w:val="es-ES_tradnl"/>
    </w:rPr>
  </w:style>
  <w:style w:type="paragraph" w:styleId="Ttulo1">
    <w:name w:val="heading 1"/>
    <w:basedOn w:val="Normal"/>
    <w:next w:val="Normal"/>
    <w:qFormat/>
    <w:pPr>
      <w:keepNext/>
      <w:spacing w:line="360" w:lineRule="atLeast"/>
      <w:ind w:left="284" w:right="284"/>
      <w:jc w:val="both"/>
      <w:outlineLvl w:val="0"/>
    </w:pPr>
    <w:rPr>
      <w:rFonts w:ascii="Arial" w:hAnsi="Arial"/>
      <w:b/>
      <w:sz w:val="24"/>
    </w:rPr>
  </w:style>
  <w:style w:type="paragraph" w:styleId="Ttulo2">
    <w:name w:val="heading 2"/>
    <w:basedOn w:val="Normal"/>
    <w:next w:val="Normal"/>
    <w:qFormat/>
    <w:pPr>
      <w:keepNext/>
      <w:outlineLvl w:val="1"/>
    </w:pPr>
    <w:rPr>
      <w:rFonts w:ascii="Arial" w:hAnsi="Arial"/>
      <w:sz w:val="24"/>
      <w:u w:val="single"/>
      <w:lang w:val="es-ES"/>
    </w:rPr>
  </w:style>
  <w:style w:type="paragraph" w:styleId="Ttulo3">
    <w:name w:val="heading 3"/>
    <w:basedOn w:val="Normal"/>
    <w:next w:val="Normal"/>
    <w:qFormat/>
    <w:pPr>
      <w:keepNext/>
      <w:spacing w:line="360" w:lineRule="atLeast"/>
      <w:ind w:left="284" w:right="284"/>
      <w:jc w:val="center"/>
      <w:outlineLvl w:val="2"/>
    </w:pPr>
    <w:rPr>
      <w:rFonts w:ascii="Arial" w:hAnsi="Arial"/>
      <w:sz w:val="24"/>
    </w:rPr>
  </w:style>
  <w:style w:type="paragraph" w:styleId="Ttulo4">
    <w:name w:val="heading 4"/>
    <w:basedOn w:val="Normal"/>
    <w:next w:val="Normal"/>
    <w:qFormat/>
    <w:pPr>
      <w:keepNext/>
      <w:spacing w:line="360" w:lineRule="atLeast"/>
      <w:ind w:left="284" w:right="284"/>
      <w:jc w:val="both"/>
      <w:outlineLvl w:val="3"/>
    </w:pPr>
    <w:rPr>
      <w:rFonts w:ascii="Arial" w:hAnsi="Arial"/>
      <w:sz w:val="24"/>
      <w:u w:val="single"/>
      <w:lang w:val="es-ES"/>
    </w:rPr>
  </w:style>
  <w:style w:type="paragraph" w:styleId="Ttulo5">
    <w:name w:val="heading 5"/>
    <w:basedOn w:val="Normal"/>
    <w:next w:val="Normal"/>
    <w:qFormat/>
    <w:pPr>
      <w:keepNext/>
      <w:spacing w:line="360" w:lineRule="atLeast"/>
      <w:ind w:left="284" w:right="284"/>
      <w:jc w:val="both"/>
      <w:outlineLvl w:val="4"/>
    </w:pPr>
    <w:rPr>
      <w:rFonts w:ascii="Arial" w:hAnsi="Arial"/>
      <w:b/>
      <w:sz w:val="24"/>
      <w:u w:val="single"/>
      <w:lang w:val="es-ES"/>
    </w:rPr>
  </w:style>
  <w:style w:type="paragraph" w:styleId="Ttulo6">
    <w:name w:val="heading 6"/>
    <w:basedOn w:val="Normal"/>
    <w:next w:val="Normal"/>
    <w:qFormat/>
    <w:pPr>
      <w:keepNext/>
      <w:spacing w:line="360" w:lineRule="atLeast"/>
      <w:ind w:left="284" w:right="284"/>
      <w:jc w:val="both"/>
      <w:outlineLvl w:val="5"/>
    </w:pPr>
    <w:rPr>
      <w:rFonts w:ascii="Arial" w:hAnsi="Arial"/>
      <w:b/>
      <w:i/>
      <w:sz w:val="24"/>
      <w:lang w:val="es-ES"/>
    </w:rPr>
  </w:style>
  <w:style w:type="paragraph" w:styleId="Ttulo7">
    <w:name w:val="heading 7"/>
    <w:basedOn w:val="Normal"/>
    <w:next w:val="Normal"/>
    <w:qFormat/>
    <w:pPr>
      <w:keepNext/>
      <w:spacing w:line="360" w:lineRule="atLeast"/>
      <w:ind w:right="284"/>
      <w:jc w:val="center"/>
      <w:outlineLvl w:val="6"/>
    </w:pPr>
    <w:rPr>
      <w:rFonts w:ascii="Arial" w:hAnsi="Arial"/>
      <w:sz w:val="24"/>
      <w:lang w:val="es-ES"/>
    </w:rPr>
  </w:style>
  <w:style w:type="paragraph" w:styleId="Ttulo8">
    <w:name w:val="heading 8"/>
    <w:basedOn w:val="Normal"/>
    <w:next w:val="Normal"/>
    <w:qFormat/>
    <w:pPr>
      <w:spacing w:before="240" w:after="60"/>
      <w:outlineLvl w:val="7"/>
    </w:pPr>
    <w:rPr>
      <w:rFonts w:ascii="Arial" w:hAnsi="Arial"/>
      <w:i/>
      <w:lang w:val="es-ES"/>
    </w:rPr>
  </w:style>
  <w:style w:type="paragraph" w:styleId="Ttulo9">
    <w:name w:val="heading 9"/>
    <w:basedOn w:val="Normal"/>
    <w:next w:val="Normal"/>
    <w:qFormat/>
    <w:pPr>
      <w:keepNext/>
      <w:jc w:val="center"/>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Textoindependiente21">
    <w:name w:val="Texto independiente 21"/>
    <w:basedOn w:val="Normal"/>
    <w:pPr>
      <w:spacing w:after="120"/>
      <w:ind w:left="283"/>
    </w:pPr>
    <w:rPr>
      <w:lang w:val="es-ES"/>
    </w:rPr>
  </w:style>
  <w:style w:type="paragraph" w:customStyle="1" w:styleId="Textodebloque1">
    <w:name w:val="Texto de bloque1"/>
    <w:basedOn w:val="Normal"/>
    <w:pPr>
      <w:spacing w:line="360" w:lineRule="atLeast"/>
      <w:ind w:left="284" w:right="284"/>
      <w:jc w:val="both"/>
    </w:pPr>
    <w:rPr>
      <w:rFonts w:ascii="Arial" w:hAnsi="Arial"/>
      <w:b/>
      <w:sz w:val="24"/>
    </w:rPr>
  </w:style>
  <w:style w:type="paragraph" w:styleId="Lista5">
    <w:name w:val="List 5"/>
    <w:basedOn w:val="Normal"/>
    <w:pPr>
      <w:ind w:left="566" w:hanging="283"/>
    </w:pPr>
    <w:rPr>
      <w:lang w:val="es-ES"/>
    </w:rPr>
  </w:style>
  <w:style w:type="paragraph" w:styleId="Listaconvietas2">
    <w:name w:val="List Bullet 2"/>
    <w:basedOn w:val="Normal"/>
    <w:pPr>
      <w:ind w:left="849" w:hanging="283"/>
    </w:pPr>
    <w:rPr>
      <w:lang w:val="es-ES"/>
    </w:rPr>
  </w:style>
  <w:style w:type="paragraph" w:styleId="Continuarlista3">
    <w:name w:val="List Continue 3"/>
    <w:basedOn w:val="Normal"/>
    <w:pPr>
      <w:spacing w:after="120"/>
      <w:ind w:left="566"/>
    </w:pPr>
    <w:rPr>
      <w:lang w:val="es-ES"/>
    </w:rPr>
  </w:style>
  <w:style w:type="paragraph" w:styleId="Listaconvietas3">
    <w:name w:val="List Bullet 3"/>
    <w:basedOn w:val="Normal"/>
    <w:pPr>
      <w:tabs>
        <w:tab w:val="left" w:pos="1069"/>
      </w:tabs>
      <w:ind w:left="1069" w:hanging="360"/>
      <w:jc w:val="both"/>
    </w:pPr>
    <w:rPr>
      <w:rFonts w:ascii="Arial" w:hAnsi="Arial"/>
      <w:sz w:val="24"/>
      <w:lang w:val="es-ES"/>
    </w:rPr>
  </w:style>
  <w:style w:type="paragraph" w:styleId="Textoindependiente">
    <w:name w:val="Body Text"/>
    <w:basedOn w:val="Normal"/>
    <w:pPr>
      <w:spacing w:after="120"/>
    </w:pPr>
    <w:rPr>
      <w:lang w:val="es-ES"/>
    </w:rPr>
  </w:style>
  <w:style w:type="paragraph" w:styleId="Lista4">
    <w:name w:val="List 4"/>
    <w:basedOn w:val="Normal"/>
    <w:pPr>
      <w:ind w:left="283" w:hanging="283"/>
    </w:pPr>
    <w:rPr>
      <w:lang w:val="es-ES"/>
    </w:rPr>
  </w:style>
  <w:style w:type="paragraph" w:customStyle="1" w:styleId="Profesin">
    <w:name w:val="Profesión"/>
    <w:basedOn w:val="Normal"/>
    <w:next w:val="Normal"/>
    <w:pPr>
      <w:spacing w:before="120" w:after="120"/>
    </w:pPr>
    <w:rPr>
      <w:b/>
      <w:lang w:val="es-ES"/>
    </w:rPr>
  </w:style>
  <w:style w:type="paragraph" w:styleId="Sangradetextonormal">
    <w:name w:val="Body Text Indent"/>
    <w:basedOn w:val="Normal"/>
    <w:pPr>
      <w:ind w:firstLine="284"/>
      <w:jc w:val="both"/>
    </w:pPr>
    <w:rPr>
      <w:rFonts w:ascii="Arial" w:hAnsi="Arial"/>
      <w:sz w:val="24"/>
    </w:rPr>
  </w:style>
  <w:style w:type="paragraph" w:styleId="Textoindependiente2">
    <w:name w:val="Body Text 2"/>
    <w:basedOn w:val="Normal"/>
    <w:rsid w:val="005E524C"/>
    <w:pPr>
      <w:spacing w:after="120" w:line="480" w:lineRule="auto"/>
    </w:pPr>
  </w:style>
  <w:style w:type="paragraph" w:customStyle="1" w:styleId="Fuentedeprrafopredet">
    <w:name w:val="Fuente de párrafo predet"/>
    <w:rsid w:val="005E524C"/>
  </w:style>
  <w:style w:type="paragraph" w:styleId="Textodebloque">
    <w:name w:val="Block Text"/>
    <w:basedOn w:val="Normal"/>
    <w:rsid w:val="005E524C"/>
    <w:pPr>
      <w:pBdr>
        <w:top w:val="single" w:sz="6" w:space="3" w:color="auto"/>
        <w:left w:val="single" w:sz="6" w:space="3" w:color="auto"/>
        <w:bottom w:val="single" w:sz="6" w:space="3" w:color="auto"/>
        <w:right w:val="single" w:sz="6" w:space="3" w:color="auto"/>
      </w:pBdr>
      <w:spacing w:line="360" w:lineRule="atLeast"/>
      <w:ind w:left="284" w:right="284"/>
      <w:jc w:val="both"/>
    </w:pPr>
    <w:rPr>
      <w:rFonts w:ascii="Arial" w:hAnsi="Arial"/>
      <w:b/>
      <w:caps/>
      <w:sz w:val="24"/>
    </w:rPr>
  </w:style>
  <w:style w:type="paragraph" w:styleId="Textoindependiente3">
    <w:name w:val="Body Text 3"/>
    <w:basedOn w:val="Normal"/>
    <w:rsid w:val="003841C7"/>
    <w:pPr>
      <w:spacing w:after="120"/>
    </w:pPr>
    <w:rPr>
      <w:sz w:val="16"/>
      <w:szCs w:val="16"/>
    </w:rPr>
  </w:style>
  <w:style w:type="paragraph" w:styleId="Sangra2detindependiente">
    <w:name w:val="Body Text Indent 2"/>
    <w:basedOn w:val="Normal"/>
    <w:rsid w:val="003841C7"/>
    <w:pPr>
      <w:spacing w:after="120" w:line="480" w:lineRule="auto"/>
      <w:ind w:left="283"/>
    </w:pPr>
  </w:style>
  <w:style w:type="paragraph" w:styleId="Sangra3detindependiente">
    <w:name w:val="Body Text Indent 3"/>
    <w:basedOn w:val="Normal"/>
    <w:rsid w:val="003841C7"/>
    <w:pPr>
      <w:spacing w:after="120"/>
      <w:ind w:left="283"/>
    </w:pPr>
    <w:rPr>
      <w:sz w:val="16"/>
      <w:szCs w:val="16"/>
    </w:rPr>
  </w:style>
  <w:style w:type="table" w:styleId="Tablaconcuadrcula">
    <w:name w:val="Table Grid"/>
    <w:basedOn w:val="Tablanormal"/>
    <w:rsid w:val="00EB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025489"/>
    <w:rPr>
      <w:color w:val="0000FF"/>
      <w:u w:val="single"/>
    </w:rPr>
  </w:style>
  <w:style w:type="paragraph" w:styleId="Puesto">
    <w:name w:val="Title"/>
    <w:basedOn w:val="Normal"/>
    <w:qFormat/>
    <w:rsid w:val="00DB1A08"/>
    <w:pPr>
      <w:tabs>
        <w:tab w:val="left" w:pos="-720"/>
      </w:tabs>
      <w:suppressAutoHyphens/>
      <w:ind w:left="284"/>
      <w:jc w:val="center"/>
    </w:pPr>
    <w:rPr>
      <w:rFonts w:ascii="Arial" w:hAnsi="Arial"/>
      <w:b/>
      <w:bCs/>
      <w:spacing w:val="-3"/>
      <w:sz w:val="24"/>
      <w:szCs w:val="24"/>
    </w:rPr>
  </w:style>
  <w:style w:type="paragraph" w:styleId="Subttulo">
    <w:name w:val="Subtitle"/>
    <w:basedOn w:val="Normal"/>
    <w:qFormat/>
    <w:rsid w:val="00DB1A08"/>
    <w:pPr>
      <w:tabs>
        <w:tab w:val="left" w:pos="-720"/>
      </w:tabs>
      <w:suppressAutoHyphens/>
      <w:ind w:left="284"/>
      <w:jc w:val="center"/>
    </w:pPr>
    <w:rPr>
      <w:rFonts w:ascii="Arial" w:hAnsi="Arial"/>
      <w:b/>
      <w:bCs/>
      <w:spacing w:val="-3"/>
      <w:sz w:val="24"/>
      <w:szCs w:val="24"/>
    </w:rPr>
  </w:style>
  <w:style w:type="paragraph" w:styleId="Textodeglobo">
    <w:name w:val="Balloon Text"/>
    <w:basedOn w:val="Normal"/>
    <w:semiHidden/>
    <w:rsid w:val="009D7421"/>
    <w:rPr>
      <w:rFonts w:ascii="Tahoma" w:hAnsi="Tahoma" w:cs="Tahoma"/>
      <w:sz w:val="16"/>
      <w:szCs w:val="16"/>
    </w:rPr>
  </w:style>
  <w:style w:type="character" w:styleId="nfasis">
    <w:name w:val="Emphasis"/>
    <w:qFormat/>
    <w:rsid w:val="00D17725"/>
    <w:rPr>
      <w:i/>
      <w:iCs/>
    </w:rPr>
  </w:style>
  <w:style w:type="paragraph" w:styleId="NormalWeb">
    <w:name w:val="Normal (Web)"/>
    <w:basedOn w:val="Normal"/>
    <w:rsid w:val="00D17725"/>
    <w:pPr>
      <w:spacing w:before="100" w:beforeAutospacing="1" w:after="100" w:afterAutospacing="1"/>
    </w:pPr>
    <w:rPr>
      <w:sz w:val="24"/>
      <w:szCs w:val="24"/>
      <w:lang w:val="es-ES"/>
    </w:rPr>
  </w:style>
  <w:style w:type="paragraph" w:customStyle="1" w:styleId="summary">
    <w:name w:val="summary"/>
    <w:basedOn w:val="Normal"/>
    <w:rsid w:val="00D17725"/>
    <w:pPr>
      <w:spacing w:before="100" w:beforeAutospacing="1" w:after="100" w:afterAutospacing="1"/>
    </w:pPr>
    <w:rPr>
      <w:sz w:val="24"/>
      <w:szCs w:val="24"/>
      <w:lang w:val="es-ES"/>
    </w:rPr>
  </w:style>
  <w:style w:type="paragraph" w:customStyle="1" w:styleId="a">
    <w:name w:val="a"/>
    <w:basedOn w:val="Normal"/>
    <w:rsid w:val="00D17725"/>
    <w:pPr>
      <w:spacing w:before="100" w:beforeAutospacing="1" w:after="100" w:afterAutospacing="1"/>
    </w:pPr>
    <w:rPr>
      <w:sz w:val="24"/>
      <w:szCs w:val="24"/>
      <w:lang w:val="es-ES"/>
    </w:rPr>
  </w:style>
  <w:style w:type="paragraph" w:customStyle="1" w:styleId="nr">
    <w:name w:val="nr"/>
    <w:basedOn w:val="Normal"/>
    <w:rsid w:val="00D17725"/>
    <w:pPr>
      <w:spacing w:before="100" w:beforeAutospacing="1" w:after="100" w:afterAutospacing="1"/>
    </w:pPr>
    <w:rPr>
      <w:sz w:val="24"/>
      <w:szCs w:val="24"/>
      <w:lang w:val="es-ES"/>
    </w:rPr>
  </w:style>
  <w:style w:type="character" w:styleId="Nmerodepgina">
    <w:name w:val="page number"/>
    <w:basedOn w:val="Fuentedeprrafopredeter"/>
    <w:rsid w:val="0022466E"/>
  </w:style>
  <w:style w:type="character" w:styleId="Refdecomentario">
    <w:name w:val="annotation reference"/>
    <w:semiHidden/>
    <w:rsid w:val="00713FA3"/>
    <w:rPr>
      <w:sz w:val="16"/>
      <w:szCs w:val="16"/>
    </w:rPr>
  </w:style>
  <w:style w:type="paragraph" w:styleId="Textocomentario">
    <w:name w:val="annotation text"/>
    <w:basedOn w:val="Normal"/>
    <w:link w:val="TextocomentarioCar"/>
    <w:semiHidden/>
    <w:rsid w:val="00713FA3"/>
  </w:style>
  <w:style w:type="paragraph" w:styleId="Asuntodelcomentario">
    <w:name w:val="annotation subject"/>
    <w:basedOn w:val="Textocomentario"/>
    <w:next w:val="Textocomentario"/>
    <w:semiHidden/>
    <w:rsid w:val="00713FA3"/>
    <w:rPr>
      <w:b/>
      <w:bCs/>
    </w:rPr>
  </w:style>
  <w:style w:type="paragraph" w:customStyle="1" w:styleId="Predeterminado">
    <w:name w:val="Predeterminado"/>
    <w:rsid w:val="008146F6"/>
    <w:pPr>
      <w:widowControl w:val="0"/>
      <w:autoSpaceDE w:val="0"/>
      <w:autoSpaceDN w:val="0"/>
      <w:adjustRightInd w:val="0"/>
    </w:pPr>
    <w:rPr>
      <w:rFonts w:ascii="Times New Roman" w:hAnsi="Times New Roman"/>
      <w:kern w:val="1"/>
      <w:sz w:val="24"/>
      <w:szCs w:val="24"/>
      <w:lang w:eastAsia="zh-CN" w:bidi="hi-IN"/>
    </w:rPr>
  </w:style>
  <w:style w:type="paragraph" w:customStyle="1" w:styleId="Normal1">
    <w:name w:val="Normal1"/>
    <w:basedOn w:val="Normal"/>
    <w:rsid w:val="00801747"/>
    <w:pPr>
      <w:spacing w:after="48" w:line="225" w:lineRule="atLeast"/>
      <w:ind w:firstLine="360"/>
    </w:pPr>
    <w:rPr>
      <w:rFonts w:ascii="Verdana" w:hAnsi="Verdana"/>
      <w:sz w:val="29"/>
      <w:szCs w:val="29"/>
      <w:lang w:val="es-ES"/>
    </w:rPr>
  </w:style>
  <w:style w:type="paragraph" w:styleId="Revisin">
    <w:name w:val="Revision"/>
    <w:hidden/>
    <w:uiPriority w:val="99"/>
    <w:semiHidden/>
    <w:rsid w:val="006C457C"/>
    <w:rPr>
      <w:rFonts w:ascii="Times New Roman" w:hAnsi="Times New Roman"/>
      <w:lang w:val="es-ES_tradnl"/>
    </w:rPr>
  </w:style>
  <w:style w:type="paragraph" w:styleId="Prrafodelista">
    <w:name w:val="List Paragraph"/>
    <w:basedOn w:val="Normal"/>
    <w:uiPriority w:val="34"/>
    <w:qFormat/>
    <w:rsid w:val="00A15571"/>
    <w:pPr>
      <w:ind w:left="720"/>
      <w:contextualSpacing/>
    </w:pPr>
  </w:style>
  <w:style w:type="character" w:customStyle="1" w:styleId="TextocomentarioCar">
    <w:name w:val="Texto comentario Car"/>
    <w:basedOn w:val="Fuentedeprrafopredeter"/>
    <w:link w:val="Textocomentario"/>
    <w:semiHidden/>
    <w:rsid w:val="00DD536A"/>
    <w:rPr>
      <w:rFonts w:ascii="Times New Roman" w:hAnsi="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996013">
      <w:bodyDiv w:val="1"/>
      <w:marLeft w:val="0"/>
      <w:marRight w:val="0"/>
      <w:marTop w:val="0"/>
      <w:marBottom w:val="0"/>
      <w:divBdr>
        <w:top w:val="none" w:sz="0" w:space="0" w:color="auto"/>
        <w:left w:val="none" w:sz="0" w:space="0" w:color="auto"/>
        <w:bottom w:val="none" w:sz="0" w:space="0" w:color="auto"/>
        <w:right w:val="none" w:sz="0" w:space="0" w:color="auto"/>
      </w:divBdr>
      <w:divsChild>
        <w:div w:id="524054551">
          <w:marLeft w:val="0"/>
          <w:marRight w:val="0"/>
          <w:marTop w:val="0"/>
          <w:marBottom w:val="0"/>
          <w:divBdr>
            <w:top w:val="none" w:sz="0" w:space="0" w:color="auto"/>
            <w:left w:val="none" w:sz="0" w:space="0" w:color="auto"/>
            <w:bottom w:val="none" w:sz="0" w:space="0" w:color="auto"/>
            <w:right w:val="none" w:sz="0" w:space="0" w:color="auto"/>
          </w:divBdr>
          <w:divsChild>
            <w:div w:id="182986045">
              <w:marLeft w:val="0"/>
              <w:marRight w:val="0"/>
              <w:marTop w:val="0"/>
              <w:marBottom w:val="0"/>
              <w:divBdr>
                <w:top w:val="none" w:sz="0" w:space="0" w:color="auto"/>
                <w:left w:val="none" w:sz="0" w:space="0" w:color="auto"/>
                <w:bottom w:val="none" w:sz="0" w:space="0" w:color="auto"/>
                <w:right w:val="none" w:sz="0" w:space="0" w:color="auto"/>
              </w:divBdr>
              <w:divsChild>
                <w:div w:id="111704590">
                  <w:marLeft w:val="0"/>
                  <w:marRight w:val="0"/>
                  <w:marTop w:val="0"/>
                  <w:marBottom w:val="0"/>
                  <w:divBdr>
                    <w:top w:val="none" w:sz="0" w:space="0" w:color="auto"/>
                    <w:left w:val="none" w:sz="0" w:space="0" w:color="auto"/>
                    <w:bottom w:val="none" w:sz="0" w:space="0" w:color="auto"/>
                    <w:right w:val="none" w:sz="0" w:space="0" w:color="auto"/>
                  </w:divBdr>
                  <w:divsChild>
                    <w:div w:id="337315764">
                      <w:marLeft w:val="0"/>
                      <w:marRight w:val="0"/>
                      <w:marTop w:val="0"/>
                      <w:marBottom w:val="0"/>
                      <w:divBdr>
                        <w:top w:val="none" w:sz="0" w:space="0" w:color="auto"/>
                        <w:left w:val="none" w:sz="0" w:space="0" w:color="auto"/>
                        <w:bottom w:val="none" w:sz="0" w:space="0" w:color="auto"/>
                        <w:right w:val="none" w:sz="0" w:space="0" w:color="auto"/>
                      </w:divBdr>
                      <w:divsChild>
                        <w:div w:id="19404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484080">
      <w:bodyDiv w:val="1"/>
      <w:marLeft w:val="0"/>
      <w:marRight w:val="0"/>
      <w:marTop w:val="0"/>
      <w:marBottom w:val="0"/>
      <w:divBdr>
        <w:top w:val="none" w:sz="0" w:space="0" w:color="auto"/>
        <w:left w:val="none" w:sz="0" w:space="0" w:color="auto"/>
        <w:bottom w:val="none" w:sz="0" w:space="0" w:color="auto"/>
        <w:right w:val="none" w:sz="0" w:space="0" w:color="auto"/>
      </w:divBdr>
    </w:div>
    <w:div w:id="1312714474">
      <w:bodyDiv w:val="1"/>
      <w:marLeft w:val="0"/>
      <w:marRight w:val="0"/>
      <w:marTop w:val="0"/>
      <w:marBottom w:val="0"/>
      <w:divBdr>
        <w:top w:val="none" w:sz="0" w:space="0" w:color="auto"/>
        <w:left w:val="none" w:sz="0" w:space="0" w:color="auto"/>
        <w:bottom w:val="none" w:sz="0" w:space="0" w:color="auto"/>
        <w:right w:val="none" w:sz="0" w:space="0" w:color="auto"/>
      </w:divBdr>
    </w:div>
    <w:div w:id="1905680395">
      <w:bodyDiv w:val="1"/>
      <w:marLeft w:val="0"/>
      <w:marRight w:val="0"/>
      <w:marTop w:val="0"/>
      <w:marBottom w:val="0"/>
      <w:divBdr>
        <w:top w:val="none" w:sz="0" w:space="0" w:color="auto"/>
        <w:left w:val="none" w:sz="0" w:space="0" w:color="auto"/>
        <w:bottom w:val="none" w:sz="0" w:space="0" w:color="auto"/>
        <w:right w:val="none" w:sz="0" w:space="0" w:color="auto"/>
      </w:divBdr>
      <w:divsChild>
        <w:div w:id="143282918">
          <w:marLeft w:val="0"/>
          <w:marRight w:val="0"/>
          <w:marTop w:val="0"/>
          <w:marBottom w:val="0"/>
          <w:divBdr>
            <w:top w:val="none" w:sz="0" w:space="0" w:color="auto"/>
            <w:left w:val="none" w:sz="0" w:space="0" w:color="auto"/>
            <w:bottom w:val="none" w:sz="0" w:space="0" w:color="auto"/>
            <w:right w:val="none" w:sz="0" w:space="0" w:color="auto"/>
          </w:divBdr>
          <w:divsChild>
            <w:div w:id="88235288">
              <w:marLeft w:val="0"/>
              <w:marRight w:val="0"/>
              <w:marTop w:val="0"/>
              <w:marBottom w:val="0"/>
              <w:divBdr>
                <w:top w:val="none" w:sz="0" w:space="0" w:color="auto"/>
                <w:left w:val="none" w:sz="0" w:space="0" w:color="auto"/>
                <w:bottom w:val="none" w:sz="0" w:space="0" w:color="auto"/>
                <w:right w:val="none" w:sz="0" w:space="0" w:color="auto"/>
              </w:divBdr>
              <w:divsChild>
                <w:div w:id="456610675">
                  <w:marLeft w:val="0"/>
                  <w:marRight w:val="0"/>
                  <w:marTop w:val="0"/>
                  <w:marBottom w:val="0"/>
                  <w:divBdr>
                    <w:top w:val="none" w:sz="0" w:space="0" w:color="auto"/>
                    <w:left w:val="none" w:sz="0" w:space="0" w:color="auto"/>
                    <w:bottom w:val="none" w:sz="0" w:space="0" w:color="auto"/>
                    <w:right w:val="none" w:sz="0" w:space="0" w:color="auto"/>
                  </w:divBdr>
                  <w:divsChild>
                    <w:div w:id="285546545">
                      <w:marLeft w:val="0"/>
                      <w:marRight w:val="0"/>
                      <w:marTop w:val="0"/>
                      <w:marBottom w:val="0"/>
                      <w:divBdr>
                        <w:top w:val="none" w:sz="0" w:space="0" w:color="auto"/>
                        <w:left w:val="none" w:sz="0" w:space="0" w:color="auto"/>
                        <w:bottom w:val="none" w:sz="0" w:space="0" w:color="auto"/>
                        <w:right w:val="none" w:sz="0" w:space="0" w:color="auto"/>
                      </w:divBdr>
                    </w:div>
                    <w:div w:id="1301495846">
                      <w:marLeft w:val="0"/>
                      <w:marRight w:val="0"/>
                      <w:marTop w:val="0"/>
                      <w:marBottom w:val="0"/>
                      <w:divBdr>
                        <w:top w:val="none" w:sz="0" w:space="0" w:color="auto"/>
                        <w:left w:val="none" w:sz="0" w:space="0" w:color="auto"/>
                        <w:bottom w:val="none" w:sz="0" w:space="0" w:color="auto"/>
                        <w:right w:val="none" w:sz="0" w:space="0" w:color="auto"/>
                      </w:divBdr>
                      <w:divsChild>
                        <w:div w:id="813373740">
                          <w:marLeft w:val="0"/>
                          <w:marRight w:val="0"/>
                          <w:marTop w:val="0"/>
                          <w:marBottom w:val="0"/>
                          <w:divBdr>
                            <w:top w:val="none" w:sz="0" w:space="0" w:color="auto"/>
                            <w:left w:val="none" w:sz="0" w:space="0" w:color="auto"/>
                            <w:bottom w:val="none" w:sz="0" w:space="0" w:color="auto"/>
                            <w:right w:val="none" w:sz="0" w:space="0" w:color="auto"/>
                          </w:divBdr>
                        </w:div>
                        <w:div w:id="841773466">
                          <w:marLeft w:val="0"/>
                          <w:marRight w:val="0"/>
                          <w:marTop w:val="0"/>
                          <w:marBottom w:val="0"/>
                          <w:divBdr>
                            <w:top w:val="none" w:sz="0" w:space="0" w:color="auto"/>
                            <w:left w:val="none" w:sz="0" w:space="0" w:color="auto"/>
                            <w:bottom w:val="none" w:sz="0" w:space="0" w:color="auto"/>
                            <w:right w:val="none" w:sz="0" w:space="0" w:color="auto"/>
                          </w:divBdr>
                        </w:div>
                      </w:divsChild>
                    </w:div>
                    <w:div w:id="17450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8F2E3-E766-4FCA-92BC-3FC6E8C0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4167</Words>
  <Characters>23403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Modelo de Orden</vt:lpstr>
    </vt:vector>
  </TitlesOfParts>
  <Company>CARM</Company>
  <LinksUpToDate>false</LinksUpToDate>
  <CharactersWithSpaces>27515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Orden</dc:title>
  <dc:subject/>
  <dc:creator>MARIA JOSE MORENO CASCALES</dc:creator>
  <cp:keywords/>
  <cp:lastModifiedBy>TEBAR MARTINEZ, MARIANO</cp:lastModifiedBy>
  <cp:revision>3</cp:revision>
  <cp:lastPrinted>2018-02-15T11:46:00Z</cp:lastPrinted>
  <dcterms:created xsi:type="dcterms:W3CDTF">2018-03-01T08:31:00Z</dcterms:created>
  <dcterms:modified xsi:type="dcterms:W3CDTF">2018-03-01T08:32:00Z</dcterms:modified>
</cp:coreProperties>
</file>