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1F" w:rsidRPr="00634BBC" w:rsidRDefault="009E321F" w:rsidP="009E321F">
      <w:pPr>
        <w:pStyle w:val="Ttulo2"/>
        <w:rPr>
          <w:rFonts w:eastAsiaTheme="minorHAnsi"/>
        </w:rPr>
      </w:pPr>
      <w:bookmarkStart w:id="0" w:name="_Toc532816931"/>
      <w:bookmarkStart w:id="1" w:name="_GoBack"/>
      <w:r w:rsidRPr="00634BBC">
        <w:rPr>
          <w:rFonts w:eastAsiaTheme="minorHAnsi"/>
        </w:rPr>
        <w:t>Modelo 4. Traslado de solicitud a otra Administración</w:t>
      </w:r>
      <w:bookmarkEnd w:id="1"/>
      <w:r w:rsidRPr="00634BBC">
        <w:rPr>
          <w:rFonts w:eastAsiaTheme="minorHAnsi"/>
        </w:rPr>
        <w:t>.</w:t>
      </w:r>
      <w:bookmarkEnd w:id="0"/>
    </w:p>
    <w:p w:rsidR="009E321F" w:rsidRPr="00634BBC" w:rsidRDefault="009E321F" w:rsidP="009E321F">
      <w:pPr>
        <w:spacing w:before="120" w:after="120"/>
        <w:ind w:right="28"/>
        <w:jc w:val="both"/>
        <w:rPr>
          <w:rFonts w:eastAsiaTheme="minorHAnsi" w:cs="Arial"/>
          <w:sz w:val="22"/>
          <w:szCs w:val="22"/>
          <w:lang w:val="es-ES"/>
        </w:rPr>
      </w:pPr>
    </w:p>
    <w:tbl>
      <w:tblPr>
        <w:tblW w:w="889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9E321F" w:rsidRPr="00634BBC" w:rsidTr="007542E3">
        <w:tc>
          <w:tcPr>
            <w:tcW w:w="4928" w:type="dxa"/>
            <w:shd w:val="clear" w:color="auto" w:fill="auto"/>
          </w:tcPr>
          <w:p w:rsidR="009E321F" w:rsidRPr="00634BBC" w:rsidRDefault="009E321F" w:rsidP="007542E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9E321F" w:rsidRPr="00634BBC" w:rsidRDefault="009E321F" w:rsidP="007542E3">
            <w:pPr>
              <w:spacing w:before="120" w:after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E321F" w:rsidRPr="00634BBC" w:rsidRDefault="009E321F" w:rsidP="007542E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634BBC">
              <w:rPr>
                <w:rFonts w:cs="Arial"/>
                <w:sz w:val="22"/>
                <w:szCs w:val="22"/>
              </w:rPr>
              <w:t>Destinatario</w:t>
            </w:r>
          </w:p>
          <w:p w:rsidR="009E321F" w:rsidRPr="00634BBC" w:rsidRDefault="009E321F" w:rsidP="007542E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9E321F" w:rsidRPr="00634BBC" w:rsidRDefault="009E321F" w:rsidP="007542E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634BBC">
              <w:rPr>
                <w:rFonts w:cs="Arial"/>
                <w:sz w:val="22"/>
                <w:szCs w:val="22"/>
              </w:rPr>
              <w:t>Asunto: Traslado de solicitud de acceso a información pública.</w:t>
            </w:r>
          </w:p>
          <w:p w:rsidR="009E321F" w:rsidRPr="00634BBC" w:rsidRDefault="009E321F" w:rsidP="007542E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9E321F" w:rsidRPr="00634BBC" w:rsidRDefault="009E321F" w:rsidP="007542E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9E321F" w:rsidRPr="00634BBC" w:rsidRDefault="009E321F" w:rsidP="009E321F">
      <w:pPr>
        <w:spacing w:before="120" w:after="120"/>
        <w:ind w:right="28"/>
        <w:jc w:val="both"/>
        <w:rPr>
          <w:rFonts w:cs="Calibri"/>
          <w:sz w:val="22"/>
          <w:szCs w:val="22"/>
        </w:rPr>
      </w:pPr>
    </w:p>
    <w:p w:rsidR="009E321F" w:rsidRPr="00634BBC" w:rsidRDefault="009E321F" w:rsidP="009E321F">
      <w:pPr>
        <w:spacing w:before="120" w:after="120"/>
        <w:ind w:right="28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Se da traslado de </w:t>
      </w:r>
      <w:r w:rsidRPr="00634BBC">
        <w:rPr>
          <w:rFonts w:cs="Calibri"/>
          <w:b/>
          <w:bCs/>
          <w:sz w:val="22"/>
          <w:szCs w:val="22"/>
        </w:rPr>
        <w:t xml:space="preserve">solicitud de acceso a información pública </w:t>
      </w:r>
      <w:r w:rsidRPr="00634BBC">
        <w:rPr>
          <w:rFonts w:cs="Calibri"/>
          <w:sz w:val="22"/>
          <w:szCs w:val="22"/>
        </w:rPr>
        <w:t xml:space="preserve">recibida en esta Secretaría General, formulada por D.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xxxxxxxxxxxxxxx</w:t>
      </w:r>
      <w:proofErr w:type="spellEnd"/>
      <w:r w:rsidRPr="00634BBC">
        <w:rPr>
          <w:rFonts w:cs="Calibri"/>
          <w:color w:val="00B0F0"/>
          <w:sz w:val="22"/>
          <w:szCs w:val="22"/>
        </w:rPr>
        <w:t>,</w:t>
      </w:r>
      <w:r w:rsidRPr="00634BBC">
        <w:rPr>
          <w:rFonts w:cs="Calibri"/>
          <w:sz w:val="22"/>
          <w:szCs w:val="22"/>
        </w:rPr>
        <w:t xml:space="preserve"> con NIF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</w:t>
      </w:r>
      <w:proofErr w:type="spellEnd"/>
      <w:r w:rsidRPr="00634BBC">
        <w:rPr>
          <w:rFonts w:cs="Calibri"/>
          <w:sz w:val="22"/>
          <w:szCs w:val="22"/>
        </w:rPr>
        <w:t xml:space="preserve">, (en representación de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xxxxxxxxxxxxxxxxxxxx</w:t>
      </w:r>
      <w:proofErr w:type="spellEnd"/>
      <w:r w:rsidRPr="00634BBC">
        <w:rPr>
          <w:rFonts w:cs="Calibri"/>
          <w:sz w:val="22"/>
          <w:szCs w:val="22"/>
        </w:rPr>
        <w:t xml:space="preserve">, NIF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</w:t>
      </w:r>
      <w:proofErr w:type="spellEnd"/>
      <w:r w:rsidRPr="00634BBC">
        <w:rPr>
          <w:rFonts w:cs="Calibri"/>
          <w:sz w:val="22"/>
          <w:szCs w:val="22"/>
        </w:rPr>
        <w:t xml:space="preserve">,) en la que solicita información relativa a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xxxxxxxxxxxxxxxx</w:t>
      </w:r>
      <w:proofErr w:type="spellEnd"/>
      <w:r w:rsidRPr="00634BBC">
        <w:rPr>
          <w:rFonts w:cs="Calibri"/>
          <w:sz w:val="22"/>
          <w:szCs w:val="22"/>
        </w:rPr>
        <w:t>.</w:t>
      </w:r>
    </w:p>
    <w:p w:rsidR="009E321F" w:rsidRPr="00634BBC" w:rsidRDefault="009E321F" w:rsidP="009E321F">
      <w:pPr>
        <w:spacing w:before="120" w:after="120"/>
        <w:ind w:right="28"/>
        <w:jc w:val="both"/>
        <w:rPr>
          <w:rFonts w:cs="Calibri"/>
          <w:sz w:val="22"/>
          <w:szCs w:val="22"/>
        </w:rPr>
      </w:pPr>
    </w:p>
    <w:p w:rsidR="009E321F" w:rsidRPr="00634BBC" w:rsidRDefault="009E321F" w:rsidP="009E321F">
      <w:pPr>
        <w:spacing w:before="120" w:after="120"/>
        <w:ind w:right="28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En dicha petición el interesado ha utilizado un procedimiento electrónico propio de esta Comunidad Autónoma, con un modelo de solicitud dirigido a la Oficina de la Transparencia y la Participación Ciudadana de la Administración Pública de la Región de Murcia. No obstante, se traslada la misma atendiendo a que la información solicitada se estima de competencia de esa Administración. Todo ello, de conformidad con lo establecido en el artículo 19.1 de la Ley 19/2013, de 9 de diciembre, de transparencia, acceso a la información pública y buen gobierno.</w:t>
      </w:r>
    </w:p>
    <w:p w:rsidR="009E321F" w:rsidRPr="00634BBC" w:rsidRDefault="009E321F" w:rsidP="009E321F">
      <w:pPr>
        <w:spacing w:before="120" w:after="120"/>
        <w:ind w:right="28"/>
        <w:jc w:val="both"/>
        <w:rPr>
          <w:rFonts w:cs="Calibri"/>
          <w:sz w:val="22"/>
          <w:szCs w:val="22"/>
        </w:rPr>
      </w:pPr>
    </w:p>
    <w:p w:rsidR="009E321F" w:rsidRPr="00634BBC" w:rsidRDefault="009E321F" w:rsidP="009E321F">
      <w:pPr>
        <w:spacing w:before="120" w:after="120"/>
        <w:ind w:right="28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Asimismo, se comunica que se pone en conocimiento del interesado dicho traslado.</w:t>
      </w:r>
    </w:p>
    <w:p w:rsidR="009E321F" w:rsidRPr="00634BBC" w:rsidRDefault="009E321F" w:rsidP="009E321F">
      <w:pPr>
        <w:spacing w:before="120" w:after="120"/>
        <w:jc w:val="both"/>
        <w:rPr>
          <w:rFonts w:cs="Calibri"/>
          <w:sz w:val="22"/>
          <w:szCs w:val="22"/>
        </w:rPr>
      </w:pPr>
    </w:p>
    <w:p w:rsidR="009E321F" w:rsidRPr="00634BBC" w:rsidRDefault="009E321F" w:rsidP="009E321F">
      <w:pPr>
        <w:spacing w:before="120" w:after="120"/>
        <w:jc w:val="center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El/a Secretario/a General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F"/>
    <w:rsid w:val="009E321F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ED01-1303-4812-ADBD-60CE0D6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1F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9E321F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321F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4. Traslado de solicitud a otra Administración.</vt:lpstr>
    </vt:vector>
  </TitlesOfParts>
  <Company>C.A.R.M.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2019-02-25T16:45:00Z</dcterms:created>
  <dcterms:modified xsi:type="dcterms:W3CDTF">2019-02-25T16:45:00Z</dcterms:modified>
</cp:coreProperties>
</file>